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52"/>
        <w:gridCol w:w="6103"/>
      </w:tblGrid>
      <w:tr w:rsidR="00981508" w:rsidRPr="006D4AF7" w:rsidTr="00F62F3C">
        <w:tc>
          <w:tcPr>
            <w:tcW w:w="3936" w:type="dxa"/>
            <w:shd w:val="clear" w:color="auto" w:fill="auto"/>
          </w:tcPr>
          <w:p w:rsidR="00981508" w:rsidRPr="006D4AF7" w:rsidRDefault="00981508" w:rsidP="00F62F3C">
            <w:pPr>
              <w:tabs>
                <w:tab w:val="left" w:pos="4962"/>
                <w:tab w:val="left" w:pos="5387"/>
              </w:tabs>
              <w:rPr>
                <w:sz w:val="24"/>
                <w:szCs w:val="24"/>
              </w:rPr>
            </w:pPr>
          </w:p>
        </w:tc>
        <w:tc>
          <w:tcPr>
            <w:tcW w:w="6910" w:type="dxa"/>
            <w:shd w:val="clear" w:color="auto" w:fill="auto"/>
          </w:tcPr>
          <w:p w:rsidR="00981508" w:rsidRPr="006D4AF7" w:rsidRDefault="00981508" w:rsidP="00F62F3C">
            <w:pPr>
              <w:tabs>
                <w:tab w:val="left" w:pos="4962"/>
                <w:tab w:val="left" w:pos="5387"/>
              </w:tabs>
              <w:jc w:val="right"/>
              <w:rPr>
                <w:b/>
                <w:sz w:val="22"/>
                <w:szCs w:val="22"/>
              </w:rPr>
            </w:pPr>
            <w:r w:rsidRPr="006D4AF7">
              <w:rPr>
                <w:b/>
                <w:sz w:val="22"/>
                <w:szCs w:val="22"/>
              </w:rPr>
              <w:t>Утверждаю:</w:t>
            </w:r>
          </w:p>
          <w:p w:rsidR="00981508" w:rsidRDefault="00981508" w:rsidP="00F62F3C">
            <w:pPr>
              <w:tabs>
                <w:tab w:val="left" w:pos="4962"/>
                <w:tab w:val="left" w:pos="5387"/>
              </w:tabs>
              <w:jc w:val="right"/>
              <w:rPr>
                <w:sz w:val="22"/>
                <w:szCs w:val="22"/>
              </w:rPr>
            </w:pPr>
          </w:p>
          <w:p w:rsidR="00981508" w:rsidRPr="00BF662B" w:rsidRDefault="00981508" w:rsidP="00F62F3C">
            <w:pPr>
              <w:tabs>
                <w:tab w:val="left" w:pos="4962"/>
                <w:tab w:val="left" w:pos="5387"/>
              </w:tabs>
              <w:jc w:val="right"/>
              <w:rPr>
                <w:sz w:val="22"/>
                <w:szCs w:val="22"/>
              </w:rPr>
            </w:pPr>
            <w:r w:rsidRPr="00BF662B">
              <w:rPr>
                <w:sz w:val="22"/>
                <w:szCs w:val="22"/>
              </w:rPr>
              <w:t>Главный врач</w:t>
            </w:r>
          </w:p>
          <w:p w:rsidR="00981508" w:rsidRPr="00BF662B" w:rsidRDefault="00981508" w:rsidP="00F62F3C">
            <w:pPr>
              <w:ind w:firstLine="400"/>
              <w:jc w:val="right"/>
              <w:rPr>
                <w:sz w:val="22"/>
                <w:szCs w:val="22"/>
              </w:rPr>
            </w:pPr>
            <w:r w:rsidRPr="00BF662B">
              <w:rPr>
                <w:sz w:val="22"/>
                <w:szCs w:val="22"/>
              </w:rPr>
              <w:t>Г</w:t>
            </w:r>
            <w:r>
              <w:rPr>
                <w:sz w:val="22"/>
                <w:szCs w:val="22"/>
              </w:rPr>
              <w:t>КП</w:t>
            </w:r>
            <w:r w:rsidRPr="00BF662B">
              <w:rPr>
                <w:sz w:val="22"/>
                <w:szCs w:val="22"/>
              </w:rPr>
              <w:t xml:space="preserve"> «Городская клиническая больница №4»</w:t>
            </w:r>
          </w:p>
          <w:p w:rsidR="00981508" w:rsidRPr="00BF662B" w:rsidRDefault="00981508" w:rsidP="00F62F3C">
            <w:pPr>
              <w:ind w:firstLine="400"/>
              <w:jc w:val="right"/>
              <w:rPr>
                <w:sz w:val="22"/>
                <w:szCs w:val="22"/>
              </w:rPr>
            </w:pPr>
            <w:r w:rsidRPr="00BF662B">
              <w:rPr>
                <w:sz w:val="22"/>
                <w:szCs w:val="22"/>
                <w:lang w:val="kk-KZ"/>
              </w:rPr>
              <w:t>н</w:t>
            </w:r>
            <w:r w:rsidRPr="00BF662B">
              <w:rPr>
                <w:sz w:val="22"/>
                <w:szCs w:val="22"/>
              </w:rPr>
              <w:t xml:space="preserve">а праве хозяйственного ведения </w:t>
            </w:r>
          </w:p>
          <w:p w:rsidR="00981508" w:rsidRPr="00BF662B" w:rsidRDefault="00981508" w:rsidP="00F62F3C">
            <w:pPr>
              <w:tabs>
                <w:tab w:val="left" w:pos="4962"/>
                <w:tab w:val="left" w:pos="5387"/>
              </w:tabs>
              <w:jc w:val="right"/>
              <w:rPr>
                <w:color w:val="000000"/>
                <w:sz w:val="22"/>
                <w:szCs w:val="22"/>
              </w:rPr>
            </w:pPr>
            <w:r w:rsidRPr="00BF662B">
              <w:rPr>
                <w:color w:val="000000"/>
                <w:sz w:val="22"/>
                <w:szCs w:val="22"/>
              </w:rPr>
              <w:t>_____________________ Тезекбаев К.М.</w:t>
            </w:r>
          </w:p>
          <w:p w:rsidR="00981508" w:rsidRPr="006D4AF7" w:rsidRDefault="00981508" w:rsidP="00F62F3C">
            <w:pPr>
              <w:tabs>
                <w:tab w:val="left" w:pos="4962"/>
                <w:tab w:val="left" w:pos="5387"/>
              </w:tabs>
              <w:jc w:val="right"/>
              <w:rPr>
                <w:sz w:val="22"/>
                <w:szCs w:val="22"/>
              </w:rPr>
            </w:pPr>
          </w:p>
          <w:p w:rsidR="00981508" w:rsidRPr="007F5065" w:rsidRDefault="00981508" w:rsidP="00F62F3C">
            <w:pPr>
              <w:tabs>
                <w:tab w:val="left" w:pos="4962"/>
                <w:tab w:val="left" w:pos="5387"/>
              </w:tabs>
              <w:ind w:firstLine="400"/>
              <w:jc w:val="right"/>
              <w:rPr>
                <w:color w:val="000000"/>
                <w:sz w:val="22"/>
                <w:szCs w:val="22"/>
              </w:rPr>
            </w:pPr>
            <w:bookmarkStart w:id="0" w:name="_GoBack"/>
            <w:r w:rsidRPr="007F5065">
              <w:rPr>
                <w:color w:val="000000"/>
                <w:sz w:val="22"/>
                <w:szCs w:val="22"/>
              </w:rPr>
              <w:t>Приказ № 01-05-</w:t>
            </w:r>
            <w:r w:rsidR="007F5065" w:rsidRPr="007F5065">
              <w:rPr>
                <w:color w:val="000000"/>
                <w:sz w:val="22"/>
                <w:szCs w:val="22"/>
              </w:rPr>
              <w:t xml:space="preserve">05 </w:t>
            </w:r>
            <w:r w:rsidRPr="007F5065">
              <w:rPr>
                <w:color w:val="000000"/>
                <w:sz w:val="22"/>
                <w:szCs w:val="22"/>
              </w:rPr>
              <w:t>от «</w:t>
            </w:r>
            <w:r w:rsidR="007F5065" w:rsidRPr="007F5065">
              <w:rPr>
                <w:color w:val="000000"/>
                <w:sz w:val="22"/>
                <w:szCs w:val="22"/>
              </w:rPr>
              <w:t>25</w:t>
            </w:r>
            <w:r w:rsidRPr="007F5065">
              <w:rPr>
                <w:color w:val="000000"/>
                <w:sz w:val="22"/>
                <w:szCs w:val="22"/>
              </w:rPr>
              <w:t>» января 2019 года</w:t>
            </w:r>
          </w:p>
          <w:bookmarkEnd w:id="0"/>
          <w:p w:rsidR="00981508" w:rsidRPr="006D4AF7" w:rsidRDefault="00981508" w:rsidP="00F62F3C">
            <w:pPr>
              <w:tabs>
                <w:tab w:val="left" w:pos="4962"/>
                <w:tab w:val="left" w:pos="5387"/>
              </w:tabs>
              <w:jc w:val="right"/>
              <w:rPr>
                <w:sz w:val="22"/>
                <w:szCs w:val="22"/>
              </w:rPr>
            </w:pPr>
          </w:p>
        </w:tc>
      </w:tr>
    </w:tbl>
    <w:p w:rsidR="00981508" w:rsidRDefault="00981508" w:rsidP="00981508">
      <w:pPr>
        <w:tabs>
          <w:tab w:val="left" w:pos="4962"/>
          <w:tab w:val="left" w:pos="5387"/>
        </w:tabs>
        <w:rPr>
          <w:sz w:val="24"/>
          <w:szCs w:val="24"/>
        </w:rPr>
      </w:pPr>
    </w:p>
    <w:p w:rsidR="00981508" w:rsidRPr="002B54B9" w:rsidRDefault="00981508" w:rsidP="00981508">
      <w:pPr>
        <w:tabs>
          <w:tab w:val="left" w:pos="4962"/>
          <w:tab w:val="left" w:pos="5387"/>
        </w:tabs>
        <w:rPr>
          <w:sz w:val="24"/>
          <w:szCs w:val="24"/>
        </w:rPr>
      </w:pPr>
    </w:p>
    <w:p w:rsidR="00981508" w:rsidRPr="00981508" w:rsidRDefault="00981508" w:rsidP="00981508">
      <w:pPr>
        <w:jc w:val="center"/>
        <w:rPr>
          <w:b/>
          <w:sz w:val="22"/>
          <w:szCs w:val="22"/>
        </w:rPr>
      </w:pPr>
      <w:r w:rsidRPr="00A31171">
        <w:rPr>
          <w:b/>
          <w:sz w:val="22"/>
          <w:szCs w:val="22"/>
        </w:rPr>
        <w:t xml:space="preserve"> </w:t>
      </w:r>
      <w:r w:rsidRPr="00981508">
        <w:rPr>
          <w:b/>
          <w:sz w:val="22"/>
          <w:szCs w:val="22"/>
        </w:rPr>
        <w:t>ТЕНДЕРНАЯ ДОКУМЕНТАЦИЯ,</w:t>
      </w:r>
    </w:p>
    <w:p w:rsidR="00981508" w:rsidRPr="00981508" w:rsidRDefault="00981508" w:rsidP="00981508">
      <w:pPr>
        <w:jc w:val="center"/>
        <w:rPr>
          <w:sz w:val="22"/>
          <w:szCs w:val="22"/>
        </w:rPr>
      </w:pPr>
      <w:r w:rsidRPr="00981508">
        <w:rPr>
          <w:sz w:val="22"/>
          <w:szCs w:val="22"/>
        </w:rPr>
        <w:t>предоставляемая организатором тендера</w:t>
      </w:r>
    </w:p>
    <w:p w:rsidR="00981508" w:rsidRPr="00981508" w:rsidRDefault="00981508" w:rsidP="00981508">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981508" w:rsidRPr="00981508" w:rsidRDefault="00981508" w:rsidP="00981508">
      <w:pPr>
        <w:jc w:val="center"/>
        <w:rPr>
          <w:sz w:val="22"/>
          <w:szCs w:val="22"/>
        </w:rPr>
      </w:pPr>
      <w:r w:rsidRPr="00981508">
        <w:rPr>
          <w:sz w:val="22"/>
          <w:szCs w:val="22"/>
        </w:rPr>
        <w:t xml:space="preserve">по закупу изделий медицинского назначения </w:t>
      </w:r>
      <w:r w:rsidR="004D4EDD" w:rsidRPr="004D4EDD">
        <w:rPr>
          <w:sz w:val="22"/>
          <w:szCs w:val="22"/>
        </w:rPr>
        <w:t xml:space="preserve">для </w:t>
      </w:r>
      <w:proofErr w:type="spellStart"/>
      <w:r w:rsidR="004D4EDD" w:rsidRPr="004D4EDD">
        <w:rPr>
          <w:sz w:val="22"/>
          <w:szCs w:val="22"/>
        </w:rPr>
        <w:t>эндопротезирования</w:t>
      </w:r>
      <w:proofErr w:type="spellEnd"/>
      <w:r w:rsidR="004D4EDD" w:rsidRPr="004D4EDD">
        <w:rPr>
          <w:sz w:val="22"/>
          <w:szCs w:val="22"/>
        </w:rPr>
        <w:t xml:space="preserve"> </w:t>
      </w:r>
      <w:r w:rsidRPr="00981508">
        <w:rPr>
          <w:sz w:val="22"/>
          <w:szCs w:val="22"/>
        </w:rPr>
        <w:t>на 2019 год.</w:t>
      </w:r>
    </w:p>
    <w:p w:rsidR="00981508" w:rsidRPr="00981508" w:rsidRDefault="00981508" w:rsidP="00981508">
      <w:pPr>
        <w:jc w:val="center"/>
        <w:rPr>
          <w:sz w:val="22"/>
          <w:szCs w:val="22"/>
        </w:rPr>
      </w:pPr>
    </w:p>
    <w:p w:rsidR="00981508" w:rsidRPr="00981508" w:rsidRDefault="00981508" w:rsidP="00981508">
      <w:pPr>
        <w:tabs>
          <w:tab w:val="left" w:pos="0"/>
        </w:tabs>
        <w:jc w:val="center"/>
        <w:rPr>
          <w:b/>
          <w:sz w:val="22"/>
          <w:szCs w:val="22"/>
        </w:rPr>
      </w:pPr>
      <w:r w:rsidRPr="00981508">
        <w:rPr>
          <w:b/>
          <w:sz w:val="22"/>
          <w:szCs w:val="22"/>
        </w:rPr>
        <w:t>Введение</w:t>
      </w:r>
    </w:p>
    <w:p w:rsidR="00981508" w:rsidRPr="00981508" w:rsidRDefault="00981508" w:rsidP="00981508">
      <w:pPr>
        <w:ind w:firstLine="709"/>
        <w:jc w:val="both"/>
        <w:rPr>
          <w:sz w:val="22"/>
          <w:szCs w:val="22"/>
        </w:rPr>
      </w:pPr>
      <w:r w:rsidRPr="00981508">
        <w:rPr>
          <w:sz w:val="22"/>
          <w:szCs w:val="22"/>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изделий медицинского назначения </w:t>
      </w:r>
      <w:r w:rsidR="004D4EDD" w:rsidRPr="004D4EDD">
        <w:rPr>
          <w:sz w:val="22"/>
          <w:szCs w:val="22"/>
        </w:rPr>
        <w:t xml:space="preserve">для </w:t>
      </w:r>
      <w:proofErr w:type="spellStart"/>
      <w:r w:rsidR="004D4EDD" w:rsidRPr="004D4EDD">
        <w:rPr>
          <w:sz w:val="22"/>
          <w:szCs w:val="22"/>
        </w:rPr>
        <w:t>эндопротезирования</w:t>
      </w:r>
      <w:proofErr w:type="spellEnd"/>
      <w:r w:rsidR="004D4EDD" w:rsidRPr="004D4EDD">
        <w:rPr>
          <w:sz w:val="22"/>
          <w:szCs w:val="22"/>
        </w:rPr>
        <w:t xml:space="preserve"> </w:t>
      </w:r>
      <w:r w:rsidRPr="00981508">
        <w:rPr>
          <w:sz w:val="22"/>
          <w:szCs w:val="22"/>
        </w:rPr>
        <w:t xml:space="preserve">на 2019 год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ls" w:val="trans"/>
          <w:attr w:name="Month" w:val="10"/>
          <w:attr w:name="Day" w:val="30"/>
          <w:attr w:name="Year" w:val="2009"/>
        </w:smartTagPr>
        <w:r w:rsidRPr="00981508">
          <w:rPr>
            <w:sz w:val="22"/>
            <w:szCs w:val="22"/>
          </w:rPr>
          <w:t>30 октября 2009 года</w:t>
        </w:r>
      </w:smartTag>
      <w:r w:rsidRPr="00981508">
        <w:rPr>
          <w:sz w:val="22"/>
          <w:szCs w:val="22"/>
        </w:rPr>
        <w:t xml:space="preserve"> № 1729 (далее - Правила).</w:t>
      </w:r>
    </w:p>
    <w:p w:rsidR="00981508" w:rsidRPr="00981508" w:rsidRDefault="00981508" w:rsidP="00981508">
      <w:pPr>
        <w:rPr>
          <w:b/>
          <w:sz w:val="22"/>
          <w:szCs w:val="22"/>
        </w:rPr>
      </w:pPr>
    </w:p>
    <w:p w:rsidR="00981508" w:rsidRPr="00981508" w:rsidRDefault="00981508" w:rsidP="00981508">
      <w:pPr>
        <w:numPr>
          <w:ilvl w:val="0"/>
          <w:numId w:val="1"/>
        </w:numPr>
        <w:ind w:left="0"/>
        <w:jc w:val="center"/>
        <w:rPr>
          <w:b/>
          <w:sz w:val="22"/>
          <w:szCs w:val="22"/>
        </w:rPr>
      </w:pPr>
      <w:r w:rsidRPr="00981508">
        <w:rPr>
          <w:b/>
          <w:sz w:val="22"/>
          <w:szCs w:val="22"/>
        </w:rPr>
        <w:t>Предмет тендера</w:t>
      </w:r>
      <w:r w:rsidR="00FF10A2">
        <w:rPr>
          <w:b/>
          <w:sz w:val="22"/>
          <w:szCs w:val="22"/>
        </w:rPr>
        <w:t>.</w:t>
      </w:r>
    </w:p>
    <w:p w:rsidR="00981508" w:rsidRPr="00981508" w:rsidRDefault="00981508" w:rsidP="004D4EDD">
      <w:pPr>
        <w:numPr>
          <w:ilvl w:val="0"/>
          <w:numId w:val="2"/>
        </w:numPr>
        <w:tabs>
          <w:tab w:val="left" w:pos="1134"/>
          <w:tab w:val="left" w:pos="1701"/>
        </w:tabs>
        <w:ind w:left="0" w:firstLine="709"/>
        <w:jc w:val="both"/>
        <w:rPr>
          <w:b/>
          <w:i/>
          <w:sz w:val="22"/>
          <w:szCs w:val="22"/>
          <w:u w:val="single"/>
        </w:rPr>
      </w:pPr>
      <w:r w:rsidRPr="00981508">
        <w:rPr>
          <w:sz w:val="22"/>
          <w:szCs w:val="22"/>
        </w:rPr>
        <w:t xml:space="preserve">Настоящая Тендерная документация по проведению тендера </w:t>
      </w:r>
      <w:r w:rsidRPr="00981508">
        <w:rPr>
          <w:b/>
          <w:i/>
          <w:sz w:val="22"/>
          <w:szCs w:val="22"/>
          <w:u w:val="single"/>
        </w:rPr>
        <w:t xml:space="preserve">по закупу изделий медицинского назначения </w:t>
      </w:r>
      <w:r w:rsidR="004D4EDD" w:rsidRPr="004D4EDD">
        <w:rPr>
          <w:b/>
          <w:i/>
          <w:sz w:val="22"/>
          <w:szCs w:val="22"/>
          <w:u w:val="single"/>
        </w:rPr>
        <w:t xml:space="preserve">для </w:t>
      </w:r>
      <w:proofErr w:type="spellStart"/>
      <w:r w:rsidR="004D4EDD" w:rsidRPr="004D4EDD">
        <w:rPr>
          <w:b/>
          <w:i/>
          <w:sz w:val="22"/>
          <w:szCs w:val="22"/>
          <w:u w:val="single"/>
        </w:rPr>
        <w:t>эндопротезирования</w:t>
      </w:r>
      <w:proofErr w:type="spellEnd"/>
      <w:r w:rsidR="004D4EDD" w:rsidRPr="004D4EDD">
        <w:rPr>
          <w:b/>
          <w:i/>
          <w:sz w:val="22"/>
          <w:szCs w:val="22"/>
          <w:u w:val="single"/>
        </w:rPr>
        <w:t xml:space="preserve"> </w:t>
      </w:r>
      <w:r w:rsidRPr="00981508">
        <w:rPr>
          <w:b/>
          <w:i/>
          <w:sz w:val="22"/>
          <w:szCs w:val="22"/>
          <w:u w:val="single"/>
        </w:rPr>
        <w:t xml:space="preserve">на 2019 год </w:t>
      </w:r>
      <w:r w:rsidRPr="00981508">
        <w:rPr>
          <w:sz w:val="22"/>
          <w:szCs w:val="22"/>
        </w:rPr>
        <w:t>разработана с целью предоставления потенциальным поставщикам полной информации об условиях их участия в тендере.</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изделий медицинского назначения. Полный перечень закупаемых товаров с требуемыми техническими и качественными характеристиками приведены в приложениях 1, 2 к настоящей </w:t>
      </w:r>
      <w:r w:rsidR="00F62F3C">
        <w:rPr>
          <w:sz w:val="22"/>
          <w:szCs w:val="22"/>
        </w:rPr>
        <w:t>т</w:t>
      </w:r>
      <w:r w:rsidRPr="00981508">
        <w:rPr>
          <w:sz w:val="22"/>
          <w:szCs w:val="22"/>
        </w:rPr>
        <w:t>ендерной документации.</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E683C" w:rsidRDefault="002E683C"/>
    <w:p w:rsidR="002776F5" w:rsidRPr="002776F5" w:rsidRDefault="002776F5" w:rsidP="002776F5">
      <w:pPr>
        <w:jc w:val="center"/>
        <w:rPr>
          <w:b/>
          <w:sz w:val="22"/>
          <w:szCs w:val="22"/>
        </w:rPr>
      </w:pPr>
      <w:r w:rsidRPr="002776F5">
        <w:rPr>
          <w:b/>
          <w:sz w:val="22"/>
          <w:szCs w:val="22"/>
        </w:rPr>
        <w:t>2. Содержание тендерной документации</w:t>
      </w:r>
      <w:r w:rsidR="00FF10A2">
        <w:rPr>
          <w:b/>
          <w:sz w:val="22"/>
          <w:szCs w:val="22"/>
        </w:rPr>
        <w:t>.</w:t>
      </w:r>
    </w:p>
    <w:p w:rsidR="002776F5" w:rsidRPr="002776F5" w:rsidRDefault="002776F5" w:rsidP="002776F5">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776F5" w:rsidRPr="002776F5" w:rsidRDefault="002776F5" w:rsidP="002776F5">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776F5" w:rsidRPr="002776F5" w:rsidRDefault="002776F5" w:rsidP="002776F5">
      <w:pPr>
        <w:jc w:val="both"/>
        <w:rPr>
          <w:sz w:val="22"/>
          <w:szCs w:val="22"/>
        </w:rPr>
      </w:pPr>
      <w:r w:rsidRPr="002776F5">
        <w:rPr>
          <w:sz w:val="22"/>
          <w:szCs w:val="22"/>
        </w:rPr>
        <w:t>Правил;</w:t>
      </w:r>
    </w:p>
    <w:p w:rsidR="002776F5" w:rsidRPr="002776F5" w:rsidRDefault="002776F5" w:rsidP="002776F5">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sidR="00F62F3C">
        <w:rPr>
          <w:sz w:val="22"/>
          <w:szCs w:val="22"/>
        </w:rPr>
        <w:t>т</w:t>
      </w:r>
      <w:r w:rsidRPr="002776F5">
        <w:rPr>
          <w:sz w:val="22"/>
          <w:szCs w:val="22"/>
        </w:rPr>
        <w:t>ендерной документации;</w:t>
      </w:r>
    </w:p>
    <w:p w:rsidR="002776F5" w:rsidRPr="002776F5" w:rsidRDefault="002776F5" w:rsidP="002776F5">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776F5" w:rsidRPr="002776F5" w:rsidRDefault="002776F5" w:rsidP="002776F5">
      <w:pPr>
        <w:ind w:firstLine="709"/>
        <w:jc w:val="both"/>
        <w:rPr>
          <w:sz w:val="22"/>
          <w:szCs w:val="22"/>
        </w:rPr>
      </w:pPr>
      <w:r w:rsidRPr="002776F5">
        <w:rPr>
          <w:sz w:val="22"/>
          <w:szCs w:val="22"/>
        </w:rPr>
        <w:t>4) место, сроки и другие условия поставки товара;</w:t>
      </w:r>
    </w:p>
    <w:p w:rsidR="002776F5" w:rsidRPr="002776F5" w:rsidRDefault="002776F5" w:rsidP="002776F5">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776F5" w:rsidRPr="002776F5" w:rsidRDefault="002776F5" w:rsidP="002776F5">
      <w:pPr>
        <w:ind w:firstLine="709"/>
        <w:jc w:val="both"/>
        <w:rPr>
          <w:sz w:val="22"/>
          <w:szCs w:val="22"/>
        </w:rPr>
      </w:pPr>
      <w:r w:rsidRPr="002776F5">
        <w:rPr>
          <w:sz w:val="22"/>
          <w:szCs w:val="22"/>
        </w:rPr>
        <w:t>6) валюту или валюты, в которых выражена цена тендерной заявки, и курс, применяемый для приведения цен к единому эквиваленту;</w:t>
      </w:r>
    </w:p>
    <w:p w:rsidR="002776F5" w:rsidRPr="002776F5" w:rsidRDefault="002776F5" w:rsidP="002776F5">
      <w:pPr>
        <w:ind w:firstLine="709"/>
        <w:jc w:val="both"/>
        <w:rPr>
          <w:sz w:val="22"/>
          <w:szCs w:val="22"/>
        </w:rPr>
      </w:pPr>
      <w:r w:rsidRPr="002776F5">
        <w:rPr>
          <w:sz w:val="22"/>
          <w:szCs w:val="22"/>
        </w:rPr>
        <w:t>7) требования к языкам тендерной заявки, договора закупа;</w:t>
      </w:r>
    </w:p>
    <w:p w:rsidR="002776F5" w:rsidRPr="002776F5" w:rsidRDefault="002776F5" w:rsidP="002776F5">
      <w:pPr>
        <w:ind w:firstLine="709"/>
        <w:jc w:val="both"/>
        <w:rPr>
          <w:sz w:val="22"/>
          <w:szCs w:val="22"/>
        </w:rPr>
      </w:pPr>
      <w:r w:rsidRPr="002776F5">
        <w:rPr>
          <w:sz w:val="22"/>
          <w:szCs w:val="22"/>
        </w:rPr>
        <w:lastRenderedPageBreak/>
        <w:t>8) требования к оформлению тендерной заявки;</w:t>
      </w:r>
    </w:p>
    <w:p w:rsidR="002776F5" w:rsidRPr="002776F5" w:rsidRDefault="002776F5" w:rsidP="002776F5">
      <w:pPr>
        <w:ind w:firstLine="709"/>
        <w:jc w:val="both"/>
        <w:rPr>
          <w:sz w:val="22"/>
          <w:szCs w:val="22"/>
        </w:rPr>
      </w:pPr>
      <w:r w:rsidRPr="002776F5">
        <w:rPr>
          <w:sz w:val="22"/>
          <w:szCs w:val="22"/>
        </w:rPr>
        <w:t>9) порядок, форму и сроки внесения гарантийного обеспечения тендерной заявки, согласно приложению №6 к тендерной документации;</w:t>
      </w:r>
    </w:p>
    <w:p w:rsidR="002776F5" w:rsidRPr="002776F5" w:rsidRDefault="002776F5" w:rsidP="002776F5">
      <w:pPr>
        <w:ind w:firstLine="709"/>
        <w:jc w:val="both"/>
        <w:rPr>
          <w:sz w:val="22"/>
          <w:szCs w:val="22"/>
        </w:rPr>
      </w:pPr>
      <w:r w:rsidRPr="002776F5">
        <w:rPr>
          <w:sz w:val="22"/>
          <w:szCs w:val="22"/>
        </w:rPr>
        <w:t>10) указание на возможность и порядок отзыва тендерной заявки;</w:t>
      </w:r>
    </w:p>
    <w:p w:rsidR="002776F5" w:rsidRPr="002776F5" w:rsidRDefault="002776F5" w:rsidP="002776F5">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776F5" w:rsidRPr="002776F5" w:rsidRDefault="002776F5" w:rsidP="002776F5">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776F5" w:rsidRPr="002776F5" w:rsidRDefault="002776F5" w:rsidP="002776F5">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776F5" w:rsidRPr="002776F5" w:rsidRDefault="002776F5" w:rsidP="002776F5">
      <w:pPr>
        <w:ind w:firstLine="709"/>
        <w:jc w:val="both"/>
        <w:rPr>
          <w:sz w:val="22"/>
          <w:szCs w:val="22"/>
        </w:rPr>
      </w:pPr>
      <w:r w:rsidRPr="002776F5">
        <w:rPr>
          <w:sz w:val="22"/>
          <w:szCs w:val="22"/>
        </w:rPr>
        <w:t>14) процедуру рассмотрения тендерных заявок;</w:t>
      </w:r>
    </w:p>
    <w:p w:rsidR="002776F5" w:rsidRPr="002776F5" w:rsidRDefault="002776F5" w:rsidP="005541D5">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776F5" w:rsidRPr="002776F5" w:rsidRDefault="002776F5" w:rsidP="002776F5">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776F5" w:rsidRPr="002776F5" w:rsidRDefault="002776F5" w:rsidP="002776F5">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981508" w:rsidRDefault="002776F5" w:rsidP="002776F5">
      <w:pPr>
        <w:ind w:firstLine="709"/>
        <w:jc w:val="both"/>
        <w:rPr>
          <w:sz w:val="22"/>
          <w:szCs w:val="22"/>
        </w:rPr>
      </w:pPr>
      <w:r w:rsidRPr="002776F5">
        <w:rPr>
          <w:sz w:val="22"/>
          <w:szCs w:val="22"/>
        </w:rPr>
        <w:t>18) требования к товарам, установленные главой 4 настоящих Правил.</w:t>
      </w:r>
    </w:p>
    <w:p w:rsidR="00DE15CB" w:rsidRDefault="00DE15CB" w:rsidP="002776F5">
      <w:pPr>
        <w:ind w:firstLine="709"/>
        <w:jc w:val="both"/>
        <w:rPr>
          <w:sz w:val="22"/>
          <w:szCs w:val="22"/>
        </w:rPr>
      </w:pPr>
    </w:p>
    <w:p w:rsidR="00DE15CB" w:rsidRDefault="00DE15CB" w:rsidP="00DE15CB">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sidR="00FF10A2">
        <w:rPr>
          <w:b/>
          <w:sz w:val="22"/>
          <w:szCs w:val="22"/>
        </w:rPr>
        <w:t>.</w:t>
      </w:r>
    </w:p>
    <w:p w:rsidR="00DE15CB" w:rsidRPr="00DE15CB" w:rsidRDefault="00DE15CB" w:rsidP="005541D5">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sidR="00F62F3C">
        <w:rPr>
          <w:sz w:val="22"/>
          <w:szCs w:val="22"/>
        </w:rPr>
        <w:t>т</w:t>
      </w:r>
      <w:r w:rsidRPr="00DE15CB">
        <w:rPr>
          <w:sz w:val="22"/>
          <w:szCs w:val="22"/>
        </w:rPr>
        <w:t>ендерной документации.</w:t>
      </w:r>
    </w:p>
    <w:p w:rsidR="00DE15CB" w:rsidRPr="00DE15CB" w:rsidRDefault="00DE15CB" w:rsidP="005541D5">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DE15CB" w:rsidRPr="00DE15CB" w:rsidRDefault="00DE15CB" w:rsidP="00DE15CB">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DE15CB" w:rsidRPr="00DE15CB" w:rsidRDefault="00DE15CB" w:rsidP="00DE15CB">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DE15CB" w:rsidRPr="00DE15CB" w:rsidRDefault="00DE15CB" w:rsidP="00DE15CB">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DE15CB" w:rsidRPr="00DE15CB" w:rsidRDefault="00DE15CB" w:rsidP="00DE15CB">
      <w:pPr>
        <w:ind w:firstLine="709"/>
        <w:jc w:val="both"/>
        <w:rPr>
          <w:sz w:val="22"/>
          <w:szCs w:val="22"/>
        </w:rPr>
      </w:pPr>
      <w:r w:rsidRPr="00DE15CB">
        <w:rPr>
          <w:sz w:val="22"/>
          <w:szCs w:val="22"/>
        </w:rPr>
        <w:t>4) не подлежать процедуре банкротства либо ликвидации;</w:t>
      </w:r>
    </w:p>
    <w:p w:rsidR="00DE15CB" w:rsidRPr="00DE15CB" w:rsidRDefault="00DE15CB" w:rsidP="00DE15CB">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DE15CB" w:rsidRPr="00DE15CB" w:rsidRDefault="00DE15CB" w:rsidP="00DE15CB">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FF10A2" w:rsidRDefault="00DE15CB" w:rsidP="00F62F3C">
      <w:pPr>
        <w:tabs>
          <w:tab w:val="left" w:pos="1134"/>
        </w:tabs>
        <w:ind w:firstLine="709"/>
        <w:jc w:val="both"/>
        <w:rPr>
          <w:sz w:val="22"/>
          <w:szCs w:val="22"/>
        </w:rPr>
      </w:pPr>
      <w:r w:rsidRPr="00F62F3C">
        <w:rPr>
          <w:b/>
          <w:sz w:val="22"/>
          <w:szCs w:val="22"/>
        </w:rPr>
        <w:t>7.</w:t>
      </w:r>
      <w:r w:rsidRPr="00DE15CB">
        <w:rPr>
          <w:sz w:val="22"/>
          <w:szCs w:val="22"/>
        </w:rPr>
        <w:tab/>
      </w:r>
      <w:r w:rsidR="00FF10A2" w:rsidRPr="00FF10A2">
        <w:rPr>
          <w:sz w:val="22"/>
          <w:szCs w:val="22"/>
        </w:rPr>
        <w:t xml:space="preserve">Потенциальный поставщик по одному лоту тендера, </w:t>
      </w:r>
      <w:r w:rsidR="00FF10A2">
        <w:rPr>
          <w:sz w:val="22"/>
          <w:szCs w:val="22"/>
        </w:rPr>
        <w:t xml:space="preserve">представляет </w:t>
      </w:r>
      <w:r w:rsidR="00FF10A2" w:rsidRPr="00FF10A2">
        <w:rPr>
          <w:sz w:val="22"/>
          <w:szCs w:val="22"/>
        </w:rPr>
        <w:t>только одного производителя изделия</w:t>
      </w:r>
      <w:r w:rsidR="00FF10A2">
        <w:rPr>
          <w:sz w:val="22"/>
          <w:szCs w:val="22"/>
        </w:rPr>
        <w:t xml:space="preserve"> </w:t>
      </w:r>
      <w:r w:rsidR="00FF10A2" w:rsidRPr="00FF10A2">
        <w:rPr>
          <w:sz w:val="22"/>
          <w:szCs w:val="22"/>
        </w:rPr>
        <w:t>медицинского назначения</w:t>
      </w:r>
      <w:r w:rsidR="00FF10A2">
        <w:rPr>
          <w:sz w:val="22"/>
          <w:szCs w:val="22"/>
        </w:rPr>
        <w:t>.</w:t>
      </w:r>
    </w:p>
    <w:p w:rsidR="00FF10A2" w:rsidRDefault="00FF10A2" w:rsidP="00FF10A2">
      <w:pPr>
        <w:ind w:firstLine="709"/>
        <w:jc w:val="both"/>
        <w:rPr>
          <w:sz w:val="22"/>
          <w:szCs w:val="22"/>
        </w:rPr>
      </w:pPr>
    </w:p>
    <w:p w:rsidR="00FF10A2" w:rsidRDefault="00FF10A2" w:rsidP="00FF10A2">
      <w:pPr>
        <w:ind w:firstLine="709"/>
        <w:jc w:val="center"/>
        <w:rPr>
          <w:b/>
          <w:sz w:val="22"/>
          <w:szCs w:val="22"/>
        </w:rPr>
      </w:pPr>
      <w:r>
        <w:rPr>
          <w:b/>
          <w:sz w:val="22"/>
          <w:szCs w:val="22"/>
        </w:rPr>
        <w:t>4.</w:t>
      </w:r>
      <w:r w:rsidRPr="00FF10A2">
        <w:rPr>
          <w:b/>
          <w:sz w:val="22"/>
          <w:szCs w:val="22"/>
        </w:rPr>
        <w:t>Требования к изделиям медицинского назначения, закупаемые на тендере</w:t>
      </w:r>
      <w:r>
        <w:rPr>
          <w:b/>
          <w:sz w:val="22"/>
          <w:szCs w:val="22"/>
        </w:rPr>
        <w:t>.</w:t>
      </w:r>
    </w:p>
    <w:p w:rsidR="00FF10A2" w:rsidRPr="00FF10A2" w:rsidRDefault="00FF10A2" w:rsidP="005541D5">
      <w:pPr>
        <w:tabs>
          <w:tab w:val="left" w:pos="1134"/>
        </w:tabs>
        <w:ind w:firstLine="709"/>
        <w:jc w:val="both"/>
        <w:rPr>
          <w:sz w:val="22"/>
          <w:szCs w:val="22"/>
        </w:rPr>
      </w:pPr>
      <w:r w:rsidRPr="00FF10A2">
        <w:rPr>
          <w:b/>
          <w:sz w:val="22"/>
          <w:szCs w:val="22"/>
        </w:rPr>
        <w:t>8.</w:t>
      </w:r>
      <w:r w:rsidRPr="00FF10A2">
        <w:rPr>
          <w:sz w:val="22"/>
          <w:szCs w:val="22"/>
        </w:rPr>
        <w:tab/>
        <w:t xml:space="preserve"> К закупаемым изделиям медицинского назначения предъявляются следующие требования:</w:t>
      </w:r>
    </w:p>
    <w:p w:rsidR="00FF10A2" w:rsidRPr="00FF10A2" w:rsidRDefault="00FF10A2" w:rsidP="005541D5">
      <w:pPr>
        <w:tabs>
          <w:tab w:val="left" w:pos="851"/>
          <w:tab w:val="left" w:pos="1134"/>
        </w:tabs>
        <w:ind w:firstLine="709"/>
        <w:jc w:val="both"/>
        <w:rPr>
          <w:sz w:val="22"/>
          <w:szCs w:val="22"/>
        </w:rPr>
      </w:pPr>
      <w:r w:rsidRPr="00FF10A2">
        <w:rPr>
          <w:sz w:val="22"/>
          <w:szCs w:val="22"/>
        </w:rPr>
        <w:t>1)</w:t>
      </w:r>
      <w:r w:rsidRPr="00FF10A2">
        <w:rPr>
          <w:sz w:val="22"/>
          <w:szCs w:val="22"/>
        </w:rPr>
        <w:tab/>
        <w:t>наличие регистрации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FF10A2" w:rsidRPr="00FF10A2" w:rsidRDefault="00FF10A2" w:rsidP="00FF10A2">
      <w:pPr>
        <w:ind w:firstLine="709"/>
        <w:jc w:val="both"/>
        <w:rPr>
          <w:sz w:val="22"/>
          <w:szCs w:val="22"/>
        </w:rPr>
      </w:pPr>
      <w:r w:rsidRPr="00FF10A2">
        <w:rPr>
          <w:sz w:val="22"/>
          <w:szCs w:val="22"/>
        </w:rPr>
        <w:t>Отсутствие необходимости регистрации подтверждается письмом экспертной организации или уполномоченного органа в области здравоохранения.</w:t>
      </w:r>
    </w:p>
    <w:p w:rsidR="00FF10A2" w:rsidRPr="00FF10A2" w:rsidRDefault="00FF10A2" w:rsidP="00FF10A2">
      <w:pPr>
        <w:ind w:firstLine="709"/>
        <w:jc w:val="both"/>
        <w:rPr>
          <w:sz w:val="22"/>
          <w:szCs w:val="22"/>
        </w:rPr>
      </w:pPr>
      <w:r w:rsidRPr="00FF10A2">
        <w:rPr>
          <w:sz w:val="22"/>
          <w:szCs w:val="22"/>
        </w:rPr>
        <w:t>При ввозе и (или) производстве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FF10A2" w:rsidRPr="00FF10A2" w:rsidRDefault="00FF10A2" w:rsidP="005541D5">
      <w:pPr>
        <w:tabs>
          <w:tab w:val="left" w:pos="709"/>
          <w:tab w:val="left" w:pos="1134"/>
        </w:tabs>
        <w:ind w:firstLine="709"/>
        <w:jc w:val="both"/>
        <w:rPr>
          <w:sz w:val="22"/>
          <w:szCs w:val="22"/>
        </w:rPr>
      </w:pPr>
      <w:r w:rsidRPr="00FF10A2">
        <w:rPr>
          <w:sz w:val="22"/>
          <w:szCs w:val="22"/>
        </w:rPr>
        <w:lastRenderedPageBreak/>
        <w:t>2)</w:t>
      </w:r>
      <w:r w:rsidRPr="00FF10A2">
        <w:rPr>
          <w:sz w:val="22"/>
          <w:szCs w:val="22"/>
        </w:rPr>
        <w:tab/>
        <w:t>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p>
    <w:p w:rsidR="00FF10A2" w:rsidRPr="00FF10A2" w:rsidRDefault="00FF10A2" w:rsidP="005541D5">
      <w:pPr>
        <w:tabs>
          <w:tab w:val="left" w:pos="851"/>
          <w:tab w:val="left" w:pos="1134"/>
        </w:tabs>
        <w:ind w:firstLine="709"/>
        <w:jc w:val="both"/>
        <w:rPr>
          <w:sz w:val="22"/>
          <w:szCs w:val="22"/>
        </w:rPr>
      </w:pPr>
      <w:r w:rsidRPr="00FF10A2">
        <w:rPr>
          <w:sz w:val="22"/>
          <w:szCs w:val="22"/>
        </w:rPr>
        <w:t>3)</w:t>
      </w:r>
      <w:r w:rsidRPr="00FF10A2">
        <w:rPr>
          <w:sz w:val="22"/>
          <w:szCs w:val="22"/>
        </w:rPr>
        <w:tab/>
        <w:t>маркировки, потребительские упаковки и инструкции по применению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FF10A2" w:rsidRPr="00FF10A2" w:rsidRDefault="00FF10A2" w:rsidP="005541D5">
      <w:pPr>
        <w:tabs>
          <w:tab w:val="left" w:pos="1134"/>
        </w:tabs>
        <w:ind w:firstLine="709"/>
        <w:jc w:val="both"/>
        <w:rPr>
          <w:sz w:val="22"/>
          <w:szCs w:val="22"/>
        </w:rPr>
      </w:pPr>
      <w:r w:rsidRPr="00FF10A2">
        <w:rPr>
          <w:sz w:val="22"/>
          <w:szCs w:val="22"/>
        </w:rPr>
        <w:t>4)</w:t>
      </w:r>
      <w:r w:rsidRPr="00FF10A2">
        <w:rPr>
          <w:sz w:val="22"/>
          <w:szCs w:val="22"/>
        </w:rPr>
        <w:tab/>
        <w:t>срок годности изделий медицинского назначения на дату поставки поставщиком заказчику составляет:</w:t>
      </w:r>
    </w:p>
    <w:p w:rsidR="00FF10A2" w:rsidRPr="00FF10A2" w:rsidRDefault="00FF10A2" w:rsidP="00FF10A2">
      <w:pPr>
        <w:ind w:firstLine="709"/>
        <w:jc w:val="both"/>
        <w:rPr>
          <w:sz w:val="22"/>
          <w:szCs w:val="22"/>
        </w:rPr>
      </w:pPr>
      <w:r w:rsidRPr="00FF10A2">
        <w:rPr>
          <w:sz w:val="22"/>
          <w:szCs w:val="22"/>
        </w:rPr>
        <w:t>- не менее пятидесяти процентов от указанного срока годности на упаковке (при сроке годности менее двух лет);</w:t>
      </w:r>
    </w:p>
    <w:p w:rsidR="00FF10A2" w:rsidRPr="00FF10A2" w:rsidRDefault="00FF10A2" w:rsidP="00FF10A2">
      <w:pPr>
        <w:ind w:firstLine="709"/>
        <w:jc w:val="both"/>
        <w:rPr>
          <w:sz w:val="22"/>
          <w:szCs w:val="22"/>
        </w:rPr>
      </w:pPr>
      <w:r w:rsidRPr="00FF10A2">
        <w:rPr>
          <w:sz w:val="22"/>
          <w:szCs w:val="22"/>
        </w:rPr>
        <w:t>- не менее двенадцати месяцев от указанного срока годности на упаковке (при сроке годности два года и более);</w:t>
      </w:r>
    </w:p>
    <w:p w:rsidR="00FF10A2" w:rsidRDefault="00FF10A2" w:rsidP="00FF10A2">
      <w:pPr>
        <w:ind w:firstLine="709"/>
        <w:jc w:val="both"/>
        <w:rPr>
          <w:sz w:val="22"/>
          <w:szCs w:val="22"/>
        </w:rPr>
      </w:pPr>
      <w:r w:rsidRPr="00FF10A2">
        <w:rPr>
          <w:sz w:val="22"/>
          <w:szCs w:val="22"/>
        </w:rPr>
        <w:t>5) наличие зарегистрированных цен изделий медицинского назначения.</w:t>
      </w:r>
    </w:p>
    <w:p w:rsidR="005541D5" w:rsidRDefault="005541D5" w:rsidP="00FF10A2">
      <w:pPr>
        <w:ind w:firstLine="709"/>
        <w:jc w:val="both"/>
        <w:rPr>
          <w:sz w:val="22"/>
          <w:szCs w:val="22"/>
        </w:rPr>
      </w:pPr>
    </w:p>
    <w:p w:rsidR="007967E6" w:rsidRDefault="007967E6" w:rsidP="007967E6">
      <w:pPr>
        <w:pStyle w:val="a4"/>
        <w:ind w:left="0"/>
        <w:jc w:val="center"/>
        <w:rPr>
          <w:b/>
          <w:sz w:val="22"/>
          <w:szCs w:val="22"/>
        </w:rPr>
      </w:pPr>
      <w:r>
        <w:rPr>
          <w:b/>
          <w:sz w:val="22"/>
          <w:szCs w:val="22"/>
        </w:rPr>
        <w:t>5.Содержание тендерной заявки.</w:t>
      </w:r>
    </w:p>
    <w:p w:rsidR="007967E6" w:rsidRPr="007967E6" w:rsidRDefault="007967E6" w:rsidP="007967E6">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7967E6" w:rsidRPr="007967E6" w:rsidRDefault="007967E6" w:rsidP="007967E6">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7967E6" w:rsidRPr="007967E6" w:rsidRDefault="007967E6" w:rsidP="007967E6">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sidR="005033D3">
        <w:rPr>
          <w:sz w:val="22"/>
          <w:szCs w:val="22"/>
        </w:rPr>
        <w:t xml:space="preserve">, </w:t>
      </w:r>
      <w:r w:rsidR="005033D3" w:rsidRPr="007967E6">
        <w:rPr>
          <w:sz w:val="22"/>
          <w:szCs w:val="22"/>
        </w:rPr>
        <w:t>согласно приложению №3</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sidR="005033D3">
        <w:rPr>
          <w:sz w:val="22"/>
          <w:szCs w:val="22"/>
        </w:rPr>
        <w:t>, согласно приложению №4</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967E6" w:rsidRPr="007967E6" w:rsidRDefault="007967E6" w:rsidP="007967E6">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967E6" w:rsidRPr="007967E6" w:rsidRDefault="007967E6" w:rsidP="007967E6">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967E6" w:rsidRPr="005033D3" w:rsidRDefault="007967E6" w:rsidP="005033D3">
      <w:pPr>
        <w:pStyle w:val="a4"/>
        <w:ind w:left="0" w:firstLine="709"/>
        <w:jc w:val="both"/>
        <w:rPr>
          <w:sz w:val="22"/>
          <w:szCs w:val="22"/>
        </w:rPr>
      </w:pPr>
      <w:r w:rsidRPr="007967E6">
        <w:rPr>
          <w:sz w:val="22"/>
          <w:szCs w:val="22"/>
        </w:rPr>
        <w:t xml:space="preserve">5) </w:t>
      </w:r>
      <w:r w:rsidR="005033D3" w:rsidRPr="005033D3">
        <w:rPr>
          <w:sz w:val="22"/>
          <w:szCs w:val="22"/>
        </w:rPr>
        <w:t>копии разрешений (уведомлений) либо разрешений (у</w:t>
      </w:r>
      <w:r w:rsidR="005033D3">
        <w:rPr>
          <w:sz w:val="22"/>
          <w:szCs w:val="22"/>
        </w:rPr>
        <w:t xml:space="preserve">ведомлений) в виде электронного </w:t>
      </w:r>
      <w:r w:rsidR="005033D3" w:rsidRPr="005033D3">
        <w:rPr>
          <w:sz w:val="22"/>
          <w:szCs w:val="22"/>
        </w:rPr>
        <w:t>документа, полученных (направленных) в соответствии с законодательством Республики Казахстан о</w:t>
      </w:r>
      <w:r w:rsidR="005033D3">
        <w:rPr>
          <w:sz w:val="22"/>
          <w:szCs w:val="22"/>
        </w:rPr>
        <w:t xml:space="preserve"> </w:t>
      </w:r>
      <w:r w:rsidR="005033D3" w:rsidRPr="005033D3">
        <w:rPr>
          <w:sz w:val="22"/>
          <w:szCs w:val="22"/>
        </w:rPr>
        <w:t>разрешениях и уведомлениях, сведения о которых подтверждаются в информационных системах</w:t>
      </w:r>
      <w:r w:rsidR="005033D3">
        <w:rPr>
          <w:sz w:val="22"/>
          <w:szCs w:val="22"/>
        </w:rPr>
        <w:t xml:space="preserve"> </w:t>
      </w:r>
      <w:r w:rsidR="005033D3" w:rsidRPr="005033D3">
        <w:rPr>
          <w:sz w:val="22"/>
          <w:szCs w:val="22"/>
        </w:rPr>
        <w:t>государственных органов. В случае отсутствия сведений в информационных системах государственных</w:t>
      </w:r>
      <w:r w:rsidR="005033D3">
        <w:rPr>
          <w:sz w:val="22"/>
          <w:szCs w:val="22"/>
        </w:rPr>
        <w:t xml:space="preserve"> </w:t>
      </w:r>
      <w:r w:rsidR="005033D3" w:rsidRPr="005033D3">
        <w:rPr>
          <w:sz w:val="22"/>
          <w:szCs w:val="22"/>
        </w:rPr>
        <w:t>органов, потенциальный поставщик представляет нотариально засвидетельствованную копию</w:t>
      </w:r>
      <w:r w:rsidR="005033D3">
        <w:rPr>
          <w:sz w:val="22"/>
          <w:szCs w:val="22"/>
        </w:rPr>
        <w:t xml:space="preserve"> </w:t>
      </w:r>
      <w:r w:rsidR="005033D3" w:rsidRPr="005033D3">
        <w:rPr>
          <w:sz w:val="22"/>
          <w:szCs w:val="22"/>
        </w:rPr>
        <w:t>соответствующего разрешения (уведомления), полученного (направленного) в соответствии с</w:t>
      </w:r>
      <w:r w:rsidR="005033D3">
        <w:rPr>
          <w:sz w:val="22"/>
          <w:szCs w:val="22"/>
        </w:rPr>
        <w:t xml:space="preserve"> </w:t>
      </w:r>
      <w:r w:rsidR="005033D3" w:rsidRPr="005033D3">
        <w:rPr>
          <w:sz w:val="22"/>
          <w:szCs w:val="22"/>
        </w:rPr>
        <w:t>законодательством Республики Казахстан о разрешениях и уведомлениях</w:t>
      </w:r>
      <w:r w:rsidRPr="005033D3">
        <w:rPr>
          <w:sz w:val="22"/>
          <w:szCs w:val="22"/>
        </w:rPr>
        <w:t>;</w:t>
      </w:r>
    </w:p>
    <w:p w:rsidR="007967E6" w:rsidRPr="005033D3" w:rsidRDefault="007967E6" w:rsidP="005033D3">
      <w:pPr>
        <w:pStyle w:val="a4"/>
        <w:ind w:left="0" w:firstLine="709"/>
        <w:jc w:val="both"/>
        <w:rPr>
          <w:sz w:val="22"/>
          <w:szCs w:val="22"/>
        </w:rPr>
      </w:pPr>
      <w:r w:rsidRPr="007967E6">
        <w:rPr>
          <w:sz w:val="22"/>
          <w:szCs w:val="22"/>
        </w:rPr>
        <w:t xml:space="preserve">6) </w:t>
      </w:r>
      <w:r w:rsidR="005033D3" w:rsidRPr="005033D3">
        <w:rPr>
          <w:sz w:val="22"/>
          <w:szCs w:val="22"/>
        </w:rPr>
        <w:t>сведения об отсутствии (наличии) налоговой задолженности налогоплательщика,</w:t>
      </w:r>
      <w:r w:rsidR="005033D3">
        <w:rPr>
          <w:sz w:val="22"/>
          <w:szCs w:val="22"/>
        </w:rPr>
        <w:t xml:space="preserve"> </w:t>
      </w:r>
      <w:r w:rsidR="005033D3" w:rsidRPr="005033D3">
        <w:rPr>
          <w:sz w:val="22"/>
          <w:szCs w:val="22"/>
        </w:rPr>
        <w:t>задолженности по обязательным п</w:t>
      </w:r>
      <w:r w:rsidR="005033D3">
        <w:rPr>
          <w:sz w:val="22"/>
          <w:szCs w:val="22"/>
        </w:rPr>
        <w:t xml:space="preserve">енсионным взносам, обязательным профессиональным пенсионным </w:t>
      </w:r>
      <w:r w:rsidR="005033D3" w:rsidRPr="005033D3">
        <w:rPr>
          <w:sz w:val="22"/>
          <w:szCs w:val="22"/>
        </w:rPr>
        <w:t>взносам, социальным отчислениям и отчислениям и (или) взносам на обязательное социальное</w:t>
      </w:r>
      <w:r w:rsidR="005033D3">
        <w:rPr>
          <w:sz w:val="22"/>
          <w:szCs w:val="22"/>
        </w:rPr>
        <w:t xml:space="preserve"> </w:t>
      </w:r>
      <w:r w:rsidR="005033D3" w:rsidRPr="005033D3">
        <w:rPr>
          <w:sz w:val="22"/>
          <w:szCs w:val="22"/>
        </w:rPr>
        <w:t>медицинское страхование, полученные посредством веб-портала "электронного правительства" не</w:t>
      </w:r>
      <w:r w:rsidR="005033D3">
        <w:rPr>
          <w:sz w:val="22"/>
          <w:szCs w:val="22"/>
        </w:rPr>
        <w:t xml:space="preserve"> </w:t>
      </w:r>
      <w:r w:rsidR="005033D3" w:rsidRPr="005033D3">
        <w:rPr>
          <w:sz w:val="22"/>
          <w:szCs w:val="22"/>
        </w:rPr>
        <w:t>ранее одного месяца, предшествующего дате вскрытия конвертов</w:t>
      </w:r>
      <w:r w:rsidRPr="005033D3">
        <w:rPr>
          <w:sz w:val="22"/>
          <w:szCs w:val="22"/>
        </w:rPr>
        <w:t>;</w:t>
      </w:r>
    </w:p>
    <w:p w:rsidR="007967E6" w:rsidRPr="007967E6" w:rsidRDefault="007967E6" w:rsidP="007967E6">
      <w:pPr>
        <w:pStyle w:val="a4"/>
        <w:ind w:left="0" w:firstLine="709"/>
        <w:jc w:val="both"/>
        <w:rPr>
          <w:sz w:val="22"/>
          <w:szCs w:val="22"/>
        </w:rPr>
      </w:pPr>
      <w:r w:rsidRPr="007967E6">
        <w:rPr>
          <w:sz w:val="22"/>
          <w:szCs w:val="2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w:t>
      </w:r>
      <w:r w:rsidRPr="007967E6">
        <w:rPr>
          <w:sz w:val="22"/>
          <w:szCs w:val="22"/>
        </w:rPr>
        <w:lastRenderedPageBreak/>
        <w:t>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5033D3" w:rsidRDefault="005033D3" w:rsidP="005033D3">
      <w:pPr>
        <w:pStyle w:val="a4"/>
        <w:tabs>
          <w:tab w:val="left" w:pos="1134"/>
          <w:tab w:val="left" w:pos="1276"/>
        </w:tabs>
        <w:ind w:left="0" w:firstLine="709"/>
        <w:jc w:val="both"/>
        <w:rPr>
          <w:sz w:val="22"/>
          <w:szCs w:val="22"/>
        </w:rPr>
      </w:pPr>
      <w:r>
        <w:rPr>
          <w:sz w:val="22"/>
          <w:szCs w:val="22"/>
        </w:rPr>
        <w:t xml:space="preserve">9) </w:t>
      </w:r>
      <w:r w:rsidR="007967E6"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5033D3" w:rsidRPr="007967E6" w:rsidRDefault="005033D3" w:rsidP="005033D3">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2</w:t>
      </w:r>
      <w:r w:rsidRPr="007967E6">
        <w:rPr>
          <w:sz w:val="22"/>
          <w:szCs w:val="22"/>
        </w:rPr>
        <w:t>) сопутствующие услуги;</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sidR="005033D3">
        <w:rPr>
          <w:sz w:val="22"/>
          <w:szCs w:val="22"/>
        </w:rPr>
        <w:t>6</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5033D3">
      <w:pPr>
        <w:pStyle w:val="a4"/>
        <w:ind w:left="0" w:firstLine="709"/>
        <w:jc w:val="both"/>
        <w:rPr>
          <w:sz w:val="22"/>
          <w:szCs w:val="22"/>
        </w:rPr>
      </w:pPr>
      <w:r w:rsidRPr="007967E6">
        <w:rPr>
          <w:sz w:val="22"/>
          <w:szCs w:val="22"/>
        </w:rPr>
        <w:t>1</w:t>
      </w:r>
      <w:r w:rsidR="005033D3">
        <w:rPr>
          <w:sz w:val="22"/>
          <w:szCs w:val="22"/>
        </w:rPr>
        <w:t>4</w:t>
      </w:r>
      <w:r w:rsidRPr="007967E6">
        <w:rPr>
          <w:sz w:val="22"/>
          <w:szCs w:val="22"/>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w:t>
      </w:r>
      <w:r w:rsidR="005033D3">
        <w:rPr>
          <w:sz w:val="22"/>
          <w:szCs w:val="22"/>
        </w:rPr>
        <w:t>ия о наличии "</w:t>
      </w:r>
      <w:proofErr w:type="spellStart"/>
      <w:r w:rsidR="005033D3">
        <w:rPr>
          <w:sz w:val="22"/>
          <w:szCs w:val="22"/>
        </w:rPr>
        <w:t>холодовой</w:t>
      </w:r>
      <w:proofErr w:type="spellEnd"/>
      <w:r w:rsidR="005033D3">
        <w:rPr>
          <w:sz w:val="22"/>
          <w:szCs w:val="22"/>
        </w:rPr>
        <w:t xml:space="preserve">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5</w:t>
      </w:r>
      <w:r w:rsidRPr="007967E6">
        <w:rPr>
          <w:sz w:val="22"/>
          <w:szCs w:val="22"/>
        </w:rPr>
        <w:t xml:space="preserve">) письмо об отсутствии </w:t>
      </w:r>
      <w:proofErr w:type="spellStart"/>
      <w:r w:rsidRPr="007967E6">
        <w:rPr>
          <w:sz w:val="22"/>
          <w:szCs w:val="22"/>
        </w:rPr>
        <w:t>аффилированности</w:t>
      </w:r>
      <w:proofErr w:type="spellEnd"/>
      <w:r w:rsidRPr="007967E6">
        <w:rPr>
          <w:sz w:val="22"/>
          <w:szCs w:val="22"/>
        </w:rPr>
        <w:t xml:space="preserve"> в соответствии с пунктом 9 Правил;</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7967E6" w:rsidRPr="007967E6" w:rsidRDefault="007967E6" w:rsidP="007967E6">
      <w:pPr>
        <w:pStyle w:val="a4"/>
        <w:ind w:left="0" w:firstLine="709"/>
        <w:jc w:val="both"/>
        <w:rPr>
          <w:sz w:val="22"/>
          <w:szCs w:val="22"/>
        </w:rPr>
      </w:pPr>
      <w:r w:rsidRPr="005341EA">
        <w:rPr>
          <w:b/>
          <w:sz w:val="22"/>
          <w:szCs w:val="22"/>
        </w:rPr>
        <w:t>12.</w:t>
      </w:r>
      <w:r w:rsidRPr="007967E6">
        <w:rPr>
          <w:sz w:val="22"/>
          <w:szCs w:val="22"/>
        </w:rPr>
        <w:t xml:space="preserve"> Техническая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sidR="00F012A4">
        <w:rPr>
          <w:sz w:val="22"/>
          <w:szCs w:val="22"/>
        </w:rPr>
        <w:t xml:space="preserve"> носителе</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5341EA" w:rsidRDefault="005341EA" w:rsidP="007967E6">
      <w:pPr>
        <w:pStyle w:val="a4"/>
        <w:ind w:left="0" w:firstLine="709"/>
        <w:jc w:val="both"/>
        <w:rPr>
          <w:sz w:val="22"/>
          <w:szCs w:val="22"/>
        </w:rPr>
      </w:pPr>
    </w:p>
    <w:p w:rsidR="0051726F" w:rsidRPr="0051726F" w:rsidRDefault="0051726F" w:rsidP="0051726F">
      <w:pPr>
        <w:pStyle w:val="a4"/>
        <w:ind w:left="0" w:firstLine="709"/>
        <w:jc w:val="center"/>
        <w:rPr>
          <w:b/>
          <w:sz w:val="22"/>
          <w:szCs w:val="22"/>
        </w:rPr>
      </w:pPr>
      <w:r w:rsidRPr="0051726F">
        <w:rPr>
          <w:b/>
          <w:sz w:val="22"/>
          <w:szCs w:val="22"/>
        </w:rPr>
        <w:t>6. Поддержка отечественных товаропроизводителей.</w:t>
      </w:r>
    </w:p>
    <w:p w:rsidR="0051726F" w:rsidRPr="0051726F" w:rsidRDefault="0051726F" w:rsidP="0051726F">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51726F" w:rsidRPr="0051726F" w:rsidRDefault="0051726F" w:rsidP="0051726F">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5341EA" w:rsidRDefault="0051726F" w:rsidP="0051726F">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51726F" w:rsidRDefault="0051726F" w:rsidP="0051726F">
      <w:pPr>
        <w:pStyle w:val="a4"/>
        <w:ind w:left="0" w:firstLine="709"/>
        <w:jc w:val="both"/>
        <w:rPr>
          <w:sz w:val="22"/>
          <w:szCs w:val="22"/>
        </w:rPr>
      </w:pPr>
    </w:p>
    <w:p w:rsidR="00F012A4" w:rsidRDefault="00F012A4" w:rsidP="0051726F">
      <w:pPr>
        <w:pStyle w:val="a4"/>
        <w:ind w:left="0"/>
        <w:jc w:val="center"/>
        <w:rPr>
          <w:b/>
          <w:sz w:val="22"/>
          <w:szCs w:val="22"/>
        </w:rPr>
      </w:pPr>
    </w:p>
    <w:p w:rsidR="0051726F" w:rsidRPr="0051726F" w:rsidRDefault="0051726F" w:rsidP="0051726F">
      <w:pPr>
        <w:pStyle w:val="a4"/>
        <w:ind w:left="0"/>
        <w:jc w:val="center"/>
        <w:rPr>
          <w:b/>
          <w:sz w:val="22"/>
          <w:szCs w:val="22"/>
        </w:rPr>
      </w:pPr>
      <w:r w:rsidRPr="0051726F">
        <w:rPr>
          <w:b/>
          <w:sz w:val="22"/>
          <w:szCs w:val="22"/>
        </w:rPr>
        <w:lastRenderedPageBreak/>
        <w:t>7. Язык тендерной заявки.</w:t>
      </w:r>
    </w:p>
    <w:p w:rsidR="0051726F" w:rsidRDefault="0051726F" w:rsidP="0051726F">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F62F3C" w:rsidRDefault="00F62F3C" w:rsidP="0051726F">
      <w:pPr>
        <w:pStyle w:val="a4"/>
        <w:ind w:left="0" w:firstLine="709"/>
        <w:jc w:val="both"/>
        <w:rPr>
          <w:sz w:val="22"/>
          <w:szCs w:val="22"/>
        </w:rPr>
      </w:pPr>
    </w:p>
    <w:p w:rsidR="00F62F3C" w:rsidRPr="00F62F3C" w:rsidRDefault="00F62F3C" w:rsidP="00F62F3C">
      <w:pPr>
        <w:pStyle w:val="a4"/>
        <w:ind w:firstLine="709"/>
        <w:jc w:val="center"/>
        <w:rPr>
          <w:b/>
          <w:sz w:val="22"/>
          <w:szCs w:val="22"/>
        </w:rPr>
      </w:pPr>
      <w:r w:rsidRPr="00F62F3C">
        <w:rPr>
          <w:b/>
          <w:sz w:val="22"/>
          <w:szCs w:val="22"/>
        </w:rPr>
        <w:t>8. Валюта тендерной заявки и условия платежа.</w:t>
      </w:r>
    </w:p>
    <w:p w:rsidR="00F62F3C" w:rsidRDefault="00F62F3C" w:rsidP="00F62F3C">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F62F3C" w:rsidRDefault="00F62F3C" w:rsidP="00F62F3C">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51726F" w:rsidRDefault="0051726F" w:rsidP="0051726F">
      <w:pPr>
        <w:pStyle w:val="a4"/>
        <w:ind w:left="0" w:firstLine="709"/>
        <w:jc w:val="both"/>
        <w:rPr>
          <w:sz w:val="22"/>
          <w:szCs w:val="22"/>
        </w:rPr>
      </w:pPr>
    </w:p>
    <w:p w:rsidR="003D410B" w:rsidRDefault="00F62F3C" w:rsidP="003D410B">
      <w:pPr>
        <w:pStyle w:val="a4"/>
        <w:ind w:left="0" w:firstLine="709"/>
        <w:jc w:val="center"/>
        <w:rPr>
          <w:b/>
          <w:sz w:val="22"/>
          <w:szCs w:val="22"/>
        </w:rPr>
      </w:pPr>
      <w:r>
        <w:rPr>
          <w:b/>
          <w:sz w:val="22"/>
          <w:szCs w:val="22"/>
        </w:rPr>
        <w:t>9</w:t>
      </w:r>
      <w:r w:rsidR="003D410B">
        <w:rPr>
          <w:b/>
          <w:sz w:val="22"/>
          <w:szCs w:val="22"/>
        </w:rPr>
        <w:t xml:space="preserve">. </w:t>
      </w:r>
      <w:r w:rsidR="003D410B" w:rsidRPr="00A76E02">
        <w:rPr>
          <w:b/>
          <w:sz w:val="22"/>
          <w:szCs w:val="22"/>
        </w:rPr>
        <w:t>Разъяснения тендерной документации</w:t>
      </w:r>
      <w:r w:rsidR="003D410B">
        <w:rPr>
          <w:b/>
          <w:sz w:val="22"/>
          <w:szCs w:val="22"/>
        </w:rPr>
        <w:t>.</w:t>
      </w:r>
    </w:p>
    <w:p w:rsidR="003D410B" w:rsidRPr="003D410B" w:rsidRDefault="003D410B" w:rsidP="003D410B">
      <w:pPr>
        <w:pStyle w:val="a4"/>
        <w:ind w:left="0" w:firstLine="709"/>
        <w:jc w:val="both"/>
        <w:rPr>
          <w:sz w:val="22"/>
          <w:szCs w:val="22"/>
        </w:rPr>
      </w:pPr>
      <w:r w:rsidRPr="003D410B">
        <w:rPr>
          <w:b/>
          <w:sz w:val="22"/>
          <w:szCs w:val="22"/>
        </w:rPr>
        <w:t>1</w:t>
      </w:r>
      <w:r w:rsidR="00F012A4">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w:t>
      </w:r>
      <w:proofErr w:type="spellStart"/>
      <w:r w:rsidRPr="003D410B">
        <w:rPr>
          <w:sz w:val="22"/>
          <w:szCs w:val="22"/>
        </w:rPr>
        <w:t>mail</w:t>
      </w:r>
      <w:proofErr w:type="spellEnd"/>
      <w:r w:rsidRPr="003D410B">
        <w:rPr>
          <w:sz w:val="22"/>
          <w:szCs w:val="22"/>
        </w:rPr>
        <w:t>: gkb4almaty@mail.ru</w:t>
      </w:r>
      <w:r>
        <w:rPr>
          <w:sz w:val="22"/>
          <w:szCs w:val="22"/>
        </w:rPr>
        <w:t>.</w:t>
      </w:r>
      <w:r w:rsidRPr="003D410B">
        <w:rPr>
          <w:sz w:val="22"/>
          <w:szCs w:val="22"/>
        </w:rPr>
        <w:tab/>
      </w:r>
    </w:p>
    <w:p w:rsidR="003D410B" w:rsidRPr="003D410B" w:rsidRDefault="00F012A4" w:rsidP="003D410B">
      <w:pPr>
        <w:pStyle w:val="a4"/>
        <w:ind w:left="0" w:firstLine="709"/>
        <w:jc w:val="both"/>
        <w:rPr>
          <w:sz w:val="22"/>
          <w:szCs w:val="22"/>
        </w:rPr>
      </w:pPr>
      <w:r>
        <w:rPr>
          <w:b/>
          <w:sz w:val="22"/>
          <w:szCs w:val="22"/>
        </w:rPr>
        <w:t>20</w:t>
      </w:r>
      <w:r w:rsidR="003D410B" w:rsidRPr="003D410B">
        <w:rPr>
          <w:b/>
          <w:sz w:val="22"/>
          <w:szCs w:val="22"/>
        </w:rPr>
        <w:t>.</w:t>
      </w:r>
      <w:r w:rsidR="003D410B"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3D410B" w:rsidRPr="003D410B" w:rsidRDefault="00F012A4" w:rsidP="003D410B">
      <w:pPr>
        <w:pStyle w:val="a4"/>
        <w:ind w:left="0" w:firstLine="709"/>
        <w:jc w:val="both"/>
        <w:rPr>
          <w:sz w:val="22"/>
          <w:szCs w:val="22"/>
        </w:rPr>
      </w:pPr>
      <w:r>
        <w:rPr>
          <w:b/>
          <w:sz w:val="22"/>
          <w:szCs w:val="22"/>
        </w:rPr>
        <w:t>21</w:t>
      </w:r>
      <w:r w:rsidR="003D410B" w:rsidRPr="003D410B">
        <w:rPr>
          <w:b/>
          <w:sz w:val="22"/>
          <w:szCs w:val="22"/>
        </w:rPr>
        <w:t>.</w:t>
      </w:r>
      <w:r w:rsidR="003D410B" w:rsidRPr="003D410B">
        <w:rPr>
          <w:sz w:val="22"/>
          <w:szCs w:val="22"/>
        </w:rPr>
        <w:t xml:space="preserve"> </w:t>
      </w:r>
      <w:r>
        <w:rPr>
          <w:sz w:val="22"/>
          <w:szCs w:val="22"/>
        </w:rPr>
        <w:t>В</w:t>
      </w:r>
      <w:r w:rsidR="003D410B"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3D410B" w:rsidRDefault="003D410B" w:rsidP="003D410B">
      <w:pPr>
        <w:pStyle w:val="a4"/>
        <w:ind w:left="0" w:firstLine="709"/>
        <w:jc w:val="both"/>
        <w:rPr>
          <w:sz w:val="22"/>
          <w:szCs w:val="22"/>
        </w:rPr>
      </w:pPr>
      <w:r w:rsidRPr="003D410B">
        <w:rPr>
          <w:b/>
          <w:sz w:val="22"/>
          <w:szCs w:val="22"/>
        </w:rPr>
        <w:t>2</w:t>
      </w:r>
      <w:r w:rsidR="00F012A4">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pStyle w:val="a4"/>
        <w:ind w:left="0" w:firstLine="709"/>
        <w:jc w:val="both"/>
        <w:rPr>
          <w:sz w:val="22"/>
          <w:szCs w:val="22"/>
        </w:rPr>
      </w:pPr>
    </w:p>
    <w:p w:rsidR="003D410B" w:rsidRDefault="00F012A4" w:rsidP="005406FF">
      <w:pPr>
        <w:pStyle w:val="a4"/>
        <w:ind w:left="0" w:firstLine="709"/>
        <w:jc w:val="center"/>
        <w:rPr>
          <w:b/>
          <w:sz w:val="22"/>
          <w:szCs w:val="22"/>
        </w:rPr>
      </w:pPr>
      <w:r>
        <w:rPr>
          <w:b/>
          <w:sz w:val="22"/>
          <w:szCs w:val="22"/>
        </w:rPr>
        <w:t>10</w:t>
      </w:r>
      <w:r w:rsidR="005406FF" w:rsidRPr="005406FF">
        <w:rPr>
          <w:b/>
          <w:sz w:val="22"/>
          <w:szCs w:val="22"/>
        </w:rPr>
        <w:t>. Гарантийное обеспечение тендерной заявки.</w:t>
      </w:r>
    </w:p>
    <w:p w:rsidR="005406FF" w:rsidRDefault="005406FF" w:rsidP="005406FF">
      <w:pPr>
        <w:pStyle w:val="a4"/>
        <w:tabs>
          <w:tab w:val="left" w:pos="1134"/>
          <w:tab w:val="left" w:pos="1418"/>
          <w:tab w:val="left" w:pos="1701"/>
        </w:tabs>
        <w:ind w:left="0" w:firstLine="709"/>
        <w:jc w:val="both"/>
        <w:rPr>
          <w:sz w:val="22"/>
          <w:szCs w:val="22"/>
        </w:rPr>
      </w:pPr>
      <w:r>
        <w:rPr>
          <w:b/>
          <w:sz w:val="22"/>
          <w:szCs w:val="22"/>
        </w:rPr>
        <w:t>2</w:t>
      </w:r>
      <w:r w:rsidR="00F012A4">
        <w:rPr>
          <w:b/>
          <w:sz w:val="22"/>
          <w:szCs w:val="22"/>
        </w:rPr>
        <w:t>3</w:t>
      </w:r>
      <w:r>
        <w:rPr>
          <w:b/>
          <w:sz w:val="22"/>
          <w:szCs w:val="22"/>
        </w:rPr>
        <w:t xml:space="preserve">.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5406FF" w:rsidRDefault="005406FF" w:rsidP="005406FF">
      <w:pPr>
        <w:pStyle w:val="a4"/>
        <w:tabs>
          <w:tab w:val="left" w:pos="1134"/>
          <w:tab w:val="left" w:pos="1418"/>
          <w:tab w:val="left" w:pos="1701"/>
        </w:tabs>
        <w:ind w:left="0" w:firstLine="709"/>
        <w:jc w:val="both"/>
        <w:rPr>
          <w:sz w:val="22"/>
          <w:szCs w:val="22"/>
        </w:rPr>
      </w:pPr>
      <w:r w:rsidRPr="005406FF">
        <w:rPr>
          <w:b/>
          <w:sz w:val="22"/>
          <w:szCs w:val="22"/>
        </w:rPr>
        <w:t>2</w:t>
      </w:r>
      <w:r w:rsidR="00F012A4">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5406FF" w:rsidRDefault="005406FF" w:rsidP="005406FF">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5406FF" w:rsidRPr="005406FF" w:rsidRDefault="005406FF" w:rsidP="005406FF">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9D57CA" w:rsidRDefault="009D57CA" w:rsidP="009D57CA">
      <w:pPr>
        <w:pStyle w:val="a4"/>
        <w:tabs>
          <w:tab w:val="left" w:pos="851"/>
          <w:tab w:val="left" w:pos="1134"/>
          <w:tab w:val="left" w:pos="1276"/>
        </w:tabs>
        <w:ind w:left="0" w:firstLine="709"/>
        <w:jc w:val="both"/>
        <w:rPr>
          <w:sz w:val="22"/>
          <w:szCs w:val="22"/>
        </w:rPr>
      </w:pPr>
      <w:r w:rsidRPr="009D57CA">
        <w:rPr>
          <w:b/>
          <w:sz w:val="22"/>
          <w:szCs w:val="22"/>
        </w:rPr>
        <w:t>2</w:t>
      </w:r>
      <w:r w:rsidR="00F012A4">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9D57CA" w:rsidRDefault="009D57CA" w:rsidP="009D57CA">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9D57CA" w:rsidRDefault="009D57CA" w:rsidP="009D57CA">
      <w:pPr>
        <w:pStyle w:val="a4"/>
        <w:ind w:left="0" w:firstLine="709"/>
        <w:jc w:val="both"/>
        <w:rPr>
          <w:sz w:val="22"/>
          <w:szCs w:val="22"/>
        </w:rPr>
      </w:pPr>
      <w:r w:rsidRPr="009D57CA">
        <w:rPr>
          <w:sz w:val="22"/>
          <w:szCs w:val="22"/>
        </w:rPr>
        <w:t xml:space="preserve">2) отзыва тендерной заявки потенциальным поставщиком до истечения </w:t>
      </w:r>
      <w:r>
        <w:rPr>
          <w:sz w:val="22"/>
          <w:szCs w:val="22"/>
        </w:rPr>
        <w:t>окончательного срока их приема;</w:t>
      </w:r>
    </w:p>
    <w:p w:rsidR="009D57CA" w:rsidRDefault="009D57CA" w:rsidP="009D57CA">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9D57CA" w:rsidRDefault="009D57CA" w:rsidP="009D57CA">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9D57CA" w:rsidRDefault="009D57CA" w:rsidP="009D57CA">
      <w:pPr>
        <w:pStyle w:val="a4"/>
        <w:ind w:left="0" w:firstLine="709"/>
        <w:jc w:val="both"/>
        <w:rPr>
          <w:sz w:val="22"/>
          <w:szCs w:val="22"/>
        </w:rPr>
      </w:pPr>
      <w:r w:rsidRPr="009D57CA">
        <w:rPr>
          <w:sz w:val="22"/>
          <w:szCs w:val="22"/>
        </w:rPr>
        <w:lastRenderedPageBreak/>
        <w:t>5) прекращения процедур закупа без определения победителя тендера;</w:t>
      </w:r>
    </w:p>
    <w:p w:rsidR="009D57CA" w:rsidRPr="009D57CA" w:rsidRDefault="009D57CA" w:rsidP="009D57CA">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9D57CA" w:rsidRDefault="009D57CA" w:rsidP="009D57CA">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9D57CA" w:rsidRDefault="009D57CA" w:rsidP="009D57CA">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5406FF" w:rsidRDefault="009D57CA" w:rsidP="009D57CA">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9D57CA" w:rsidRDefault="009D57CA" w:rsidP="009D57CA">
      <w:pPr>
        <w:pStyle w:val="a4"/>
        <w:ind w:left="0" w:firstLine="709"/>
        <w:jc w:val="both"/>
        <w:rPr>
          <w:sz w:val="22"/>
          <w:szCs w:val="22"/>
        </w:rPr>
      </w:pPr>
    </w:p>
    <w:p w:rsidR="009D57CA" w:rsidRDefault="009D57CA" w:rsidP="009D57CA">
      <w:pPr>
        <w:pStyle w:val="a4"/>
        <w:ind w:left="0"/>
        <w:jc w:val="center"/>
        <w:rPr>
          <w:b/>
          <w:sz w:val="22"/>
          <w:szCs w:val="22"/>
        </w:rPr>
      </w:pPr>
      <w:r w:rsidRPr="009D57CA">
        <w:rPr>
          <w:b/>
          <w:sz w:val="22"/>
          <w:szCs w:val="22"/>
        </w:rPr>
        <w:t>1</w:t>
      </w:r>
      <w:r w:rsidR="00F012A4">
        <w:rPr>
          <w:b/>
          <w:sz w:val="22"/>
          <w:szCs w:val="22"/>
        </w:rPr>
        <w:t>1</w:t>
      </w:r>
      <w:r w:rsidRPr="009D57CA">
        <w:rPr>
          <w:b/>
          <w:sz w:val="22"/>
          <w:szCs w:val="22"/>
        </w:rPr>
        <w:t xml:space="preserve">. </w:t>
      </w:r>
      <w:r w:rsidR="005A4B6F">
        <w:rPr>
          <w:b/>
          <w:sz w:val="22"/>
          <w:szCs w:val="22"/>
        </w:rPr>
        <w:t>Требования к оформлению</w:t>
      </w:r>
      <w:r w:rsidRPr="009D57CA">
        <w:rPr>
          <w:b/>
          <w:sz w:val="22"/>
          <w:szCs w:val="22"/>
        </w:rPr>
        <w:t xml:space="preserve"> тендерн</w:t>
      </w:r>
      <w:r w:rsidR="005A4B6F">
        <w:rPr>
          <w:b/>
          <w:sz w:val="22"/>
          <w:szCs w:val="22"/>
        </w:rPr>
        <w:t>ой заяв</w:t>
      </w:r>
      <w:r w:rsidRPr="009D57CA">
        <w:rPr>
          <w:b/>
          <w:sz w:val="22"/>
          <w:szCs w:val="22"/>
        </w:rPr>
        <w:t>к</w:t>
      </w:r>
      <w:r w:rsidR="005A4B6F">
        <w:rPr>
          <w:b/>
          <w:sz w:val="22"/>
          <w:szCs w:val="22"/>
        </w:rPr>
        <w:t>и</w:t>
      </w:r>
      <w:r w:rsidRPr="009D57CA">
        <w:rPr>
          <w:b/>
          <w:sz w:val="22"/>
          <w:szCs w:val="22"/>
        </w:rPr>
        <w:t>.</w:t>
      </w:r>
    </w:p>
    <w:p w:rsidR="009D57CA" w:rsidRDefault="009D57CA" w:rsidP="00E23823">
      <w:pPr>
        <w:pStyle w:val="a4"/>
        <w:ind w:left="0" w:right="-1" w:firstLine="709"/>
        <w:jc w:val="both"/>
        <w:rPr>
          <w:sz w:val="22"/>
          <w:szCs w:val="22"/>
        </w:rPr>
      </w:pPr>
      <w:r w:rsidRPr="00E23823">
        <w:rPr>
          <w:b/>
          <w:sz w:val="22"/>
          <w:szCs w:val="22"/>
        </w:rPr>
        <w:t>2</w:t>
      </w:r>
      <w:r w:rsidR="00F012A4">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sidR="00E23823">
        <w:rPr>
          <w:sz w:val="22"/>
          <w:szCs w:val="22"/>
        </w:rPr>
        <w:t xml:space="preserve"> </w:t>
      </w:r>
      <w:r w:rsidRPr="009D57CA">
        <w:rPr>
          <w:sz w:val="22"/>
          <w:szCs w:val="22"/>
        </w:rPr>
        <w:t>обеспечения закупа прикладываются к тендерной заявке отдель</w:t>
      </w:r>
      <w:r w:rsidR="00E23823">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E23823" w:rsidRDefault="00E23823" w:rsidP="00E23823">
      <w:pPr>
        <w:pStyle w:val="a4"/>
        <w:ind w:left="0" w:right="-1" w:firstLine="709"/>
        <w:jc w:val="both"/>
        <w:rPr>
          <w:sz w:val="22"/>
          <w:szCs w:val="22"/>
        </w:rPr>
      </w:pPr>
      <w:r w:rsidRPr="00E23823">
        <w:rPr>
          <w:b/>
          <w:sz w:val="22"/>
          <w:szCs w:val="22"/>
        </w:rPr>
        <w:t>2</w:t>
      </w:r>
      <w:r w:rsidR="00F012A4">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E23823" w:rsidRDefault="00F012A4" w:rsidP="00E23823">
      <w:pPr>
        <w:pStyle w:val="a4"/>
        <w:tabs>
          <w:tab w:val="left" w:pos="1134"/>
        </w:tabs>
        <w:ind w:left="0" w:right="-1" w:firstLine="709"/>
        <w:jc w:val="both"/>
        <w:rPr>
          <w:sz w:val="22"/>
          <w:szCs w:val="22"/>
        </w:rPr>
      </w:pPr>
      <w:r>
        <w:rPr>
          <w:b/>
          <w:sz w:val="22"/>
          <w:szCs w:val="22"/>
        </w:rPr>
        <w:t>30</w:t>
      </w:r>
      <w:r w:rsidR="00E23823" w:rsidRPr="00E23823">
        <w:rPr>
          <w:b/>
          <w:sz w:val="22"/>
          <w:szCs w:val="22"/>
        </w:rPr>
        <w:t>.</w:t>
      </w:r>
      <w:r w:rsidR="00E23823"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«Тендер по закупу изделий медицинского назначения для </w:t>
      </w:r>
      <w:proofErr w:type="spellStart"/>
      <w:r w:rsidR="007F5065">
        <w:rPr>
          <w:sz w:val="22"/>
          <w:szCs w:val="22"/>
        </w:rPr>
        <w:t>эндопротезирования</w:t>
      </w:r>
      <w:proofErr w:type="spellEnd"/>
      <w:r w:rsidR="00E23823" w:rsidRPr="00E23823">
        <w:rPr>
          <w:sz w:val="22"/>
          <w:szCs w:val="22"/>
        </w:rPr>
        <w:t xml:space="preserve"> на 2019 год» и </w:t>
      </w:r>
      <w:r w:rsidR="00E23823" w:rsidRPr="00EA6D2B">
        <w:rPr>
          <w:sz w:val="22"/>
          <w:szCs w:val="22"/>
        </w:rPr>
        <w:t>«Не вскрывать до «</w:t>
      </w:r>
      <w:r w:rsidR="007F5065">
        <w:rPr>
          <w:sz w:val="22"/>
          <w:szCs w:val="22"/>
        </w:rPr>
        <w:t>15</w:t>
      </w:r>
      <w:r w:rsidR="00E23823" w:rsidRPr="00EA6D2B">
        <w:rPr>
          <w:sz w:val="22"/>
          <w:szCs w:val="22"/>
        </w:rPr>
        <w:t>» февраля 2019 года 12 часов 00 минут».</w:t>
      </w:r>
    </w:p>
    <w:p w:rsidR="005A4B6F" w:rsidRDefault="005A4B6F" w:rsidP="00E23823">
      <w:pPr>
        <w:pStyle w:val="a4"/>
        <w:tabs>
          <w:tab w:val="left" w:pos="1134"/>
        </w:tabs>
        <w:ind w:left="0" w:right="-1" w:firstLine="709"/>
        <w:jc w:val="both"/>
        <w:rPr>
          <w:sz w:val="22"/>
          <w:szCs w:val="22"/>
        </w:rPr>
      </w:pPr>
    </w:p>
    <w:p w:rsidR="005A4B6F" w:rsidRPr="005A4B6F" w:rsidRDefault="005A4B6F" w:rsidP="005A4B6F">
      <w:pPr>
        <w:pStyle w:val="a4"/>
        <w:tabs>
          <w:tab w:val="left" w:pos="1134"/>
        </w:tabs>
        <w:ind w:left="0" w:right="-1" w:firstLine="709"/>
        <w:jc w:val="center"/>
        <w:rPr>
          <w:b/>
          <w:sz w:val="22"/>
          <w:szCs w:val="22"/>
        </w:rPr>
      </w:pPr>
      <w:r w:rsidRPr="005A4B6F">
        <w:rPr>
          <w:b/>
          <w:sz w:val="22"/>
          <w:szCs w:val="22"/>
        </w:rPr>
        <w:t>1</w:t>
      </w:r>
      <w:r w:rsidR="00F012A4">
        <w:rPr>
          <w:b/>
          <w:sz w:val="22"/>
          <w:szCs w:val="22"/>
        </w:rPr>
        <w:t>2</w:t>
      </w:r>
      <w:r w:rsidRPr="005A4B6F">
        <w:rPr>
          <w:b/>
          <w:sz w:val="22"/>
          <w:szCs w:val="22"/>
        </w:rPr>
        <w:t>. Место и окончательный срок представления тендерных заявок и срок действия.</w:t>
      </w:r>
    </w:p>
    <w:p w:rsidR="005A4B6F" w:rsidRDefault="00F012A4" w:rsidP="005A4B6F">
      <w:pPr>
        <w:pStyle w:val="a4"/>
        <w:tabs>
          <w:tab w:val="left" w:pos="1134"/>
        </w:tabs>
        <w:ind w:left="0" w:right="-1" w:firstLine="709"/>
        <w:jc w:val="both"/>
        <w:rPr>
          <w:sz w:val="22"/>
          <w:szCs w:val="22"/>
        </w:rPr>
      </w:pPr>
      <w:r>
        <w:rPr>
          <w:b/>
          <w:sz w:val="22"/>
          <w:szCs w:val="22"/>
        </w:rPr>
        <w:t>31</w:t>
      </w:r>
      <w:r w:rsidR="00E23823" w:rsidRPr="00C66080">
        <w:rPr>
          <w:b/>
          <w:sz w:val="22"/>
          <w:szCs w:val="22"/>
        </w:rPr>
        <w:t>.</w:t>
      </w:r>
      <w:r w:rsidR="00E23823"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до </w:t>
      </w:r>
      <w:r w:rsidR="00E23823" w:rsidRPr="00EA6D2B">
        <w:rPr>
          <w:sz w:val="22"/>
          <w:szCs w:val="22"/>
        </w:rPr>
        <w:t>«</w:t>
      </w:r>
      <w:r w:rsidR="007F5065">
        <w:rPr>
          <w:sz w:val="22"/>
          <w:szCs w:val="22"/>
        </w:rPr>
        <w:t>15</w:t>
      </w:r>
      <w:r w:rsidR="00E23823" w:rsidRPr="00EA6D2B">
        <w:rPr>
          <w:sz w:val="22"/>
          <w:szCs w:val="22"/>
        </w:rPr>
        <w:t>» февраля 2019 года 10 часов 00 мин. включительно. Окончательный срок представления заявок: «</w:t>
      </w:r>
      <w:r w:rsidR="007F5065">
        <w:rPr>
          <w:sz w:val="22"/>
          <w:szCs w:val="22"/>
        </w:rPr>
        <w:t>15</w:t>
      </w:r>
      <w:r w:rsidR="00E23823" w:rsidRPr="00EA6D2B">
        <w:rPr>
          <w:sz w:val="22"/>
          <w:szCs w:val="22"/>
        </w:rPr>
        <w:t>» февраля 2019 года 10 часов 00 мин.</w:t>
      </w:r>
    </w:p>
    <w:p w:rsidR="00C91E3A" w:rsidRPr="00C91E3A" w:rsidRDefault="005A4B6F"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2</w:t>
      </w:r>
      <w:r w:rsidRPr="00C66080">
        <w:rPr>
          <w:b/>
          <w:sz w:val="22"/>
          <w:szCs w:val="22"/>
        </w:rPr>
        <w:t>.</w:t>
      </w:r>
      <w:r w:rsidRPr="00C91E3A">
        <w:rPr>
          <w:sz w:val="22"/>
          <w:szCs w:val="22"/>
        </w:rPr>
        <w:t xml:space="preserve"> </w:t>
      </w:r>
      <w:r w:rsidR="00C91E3A" w:rsidRPr="00C91E3A">
        <w:rPr>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E23823" w:rsidRPr="00C91E3A">
        <w:rPr>
          <w:sz w:val="22"/>
          <w:szCs w:val="22"/>
        </w:rPr>
        <w:t>.</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C91E3A" w:rsidRDefault="00C91E3A" w:rsidP="00E23823">
      <w:pPr>
        <w:pStyle w:val="a4"/>
        <w:tabs>
          <w:tab w:val="left" w:pos="1134"/>
        </w:tabs>
        <w:ind w:left="0" w:right="-1" w:firstLine="709"/>
        <w:jc w:val="both"/>
        <w:rPr>
          <w:sz w:val="22"/>
          <w:szCs w:val="22"/>
        </w:rPr>
      </w:pPr>
    </w:p>
    <w:p w:rsidR="00C91E3A" w:rsidRDefault="00C91E3A" w:rsidP="00C91E3A">
      <w:pPr>
        <w:pStyle w:val="a4"/>
        <w:tabs>
          <w:tab w:val="left" w:pos="1134"/>
        </w:tabs>
        <w:ind w:left="0" w:right="-1" w:firstLine="709"/>
        <w:jc w:val="center"/>
        <w:rPr>
          <w:b/>
          <w:sz w:val="22"/>
          <w:szCs w:val="22"/>
        </w:rPr>
      </w:pPr>
      <w:r w:rsidRPr="00C91E3A">
        <w:rPr>
          <w:b/>
          <w:sz w:val="22"/>
          <w:szCs w:val="22"/>
        </w:rPr>
        <w:t>1</w:t>
      </w:r>
      <w:r w:rsidR="00F012A4">
        <w:rPr>
          <w:b/>
          <w:sz w:val="22"/>
          <w:szCs w:val="22"/>
        </w:rPr>
        <w:t>3</w:t>
      </w:r>
      <w:r w:rsidRPr="00C91E3A">
        <w:rPr>
          <w:b/>
          <w:sz w:val="22"/>
          <w:szCs w:val="22"/>
        </w:rPr>
        <w:t>. Порядок отзыва тендерной заявки.</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C91E3A"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5</w:t>
      </w:r>
      <w:r w:rsidR="00C91E3A" w:rsidRPr="00C66080">
        <w:rPr>
          <w:b/>
          <w:sz w:val="22"/>
          <w:szCs w:val="22"/>
        </w:rPr>
        <w:t>.</w:t>
      </w:r>
      <w:r w:rsidR="00C91E3A"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00C91E3A" w:rsidRPr="00C66080">
        <w:rPr>
          <w:sz w:val="22"/>
          <w:szCs w:val="22"/>
        </w:rPr>
        <w:t>представления тендерных заявок.</w:t>
      </w:r>
    </w:p>
    <w:p w:rsidR="00C66080" w:rsidRDefault="00C66080" w:rsidP="00C66080">
      <w:pPr>
        <w:pStyle w:val="a4"/>
        <w:tabs>
          <w:tab w:val="left" w:pos="1134"/>
        </w:tabs>
        <w:ind w:left="0" w:right="-1" w:firstLine="709"/>
        <w:jc w:val="both"/>
        <w:rPr>
          <w:sz w:val="22"/>
          <w:szCs w:val="22"/>
        </w:rPr>
      </w:pPr>
    </w:p>
    <w:p w:rsidR="00C66080" w:rsidRDefault="00C66080" w:rsidP="00C66080">
      <w:pPr>
        <w:pStyle w:val="a4"/>
        <w:tabs>
          <w:tab w:val="left" w:pos="1134"/>
        </w:tabs>
        <w:ind w:left="0" w:right="-1" w:firstLine="709"/>
        <w:jc w:val="center"/>
        <w:rPr>
          <w:b/>
          <w:sz w:val="22"/>
          <w:szCs w:val="22"/>
        </w:rPr>
      </w:pPr>
      <w:r>
        <w:rPr>
          <w:b/>
          <w:sz w:val="22"/>
          <w:szCs w:val="22"/>
        </w:rPr>
        <w:t>1</w:t>
      </w:r>
      <w:r w:rsidR="00F012A4">
        <w:rPr>
          <w:b/>
          <w:sz w:val="22"/>
          <w:szCs w:val="22"/>
        </w:rPr>
        <w:t>4</w:t>
      </w:r>
      <w:r>
        <w:rPr>
          <w:b/>
          <w:sz w:val="22"/>
          <w:szCs w:val="22"/>
        </w:rPr>
        <w:t xml:space="preserve">. </w:t>
      </w:r>
      <w:r w:rsidRPr="00A76E02">
        <w:rPr>
          <w:b/>
          <w:sz w:val="22"/>
          <w:szCs w:val="22"/>
        </w:rPr>
        <w:t>Вскрытие тендерной комиссией конвертов с тендерными заявками</w:t>
      </w:r>
      <w:r>
        <w:rPr>
          <w:b/>
          <w:sz w:val="22"/>
          <w:szCs w:val="22"/>
        </w:rPr>
        <w:t>.</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6</w:t>
      </w:r>
      <w:r w:rsidRPr="00C66080">
        <w:rPr>
          <w:b/>
          <w:sz w:val="22"/>
          <w:szCs w:val="22"/>
        </w:rPr>
        <w:t>.</w:t>
      </w:r>
      <w:r>
        <w:rPr>
          <w:sz w:val="22"/>
          <w:szCs w:val="22"/>
        </w:rPr>
        <w:t xml:space="preserve"> </w:t>
      </w:r>
      <w:r w:rsidRPr="00C66080">
        <w:rPr>
          <w:sz w:val="22"/>
          <w:szCs w:val="22"/>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присутствие «</w:t>
      </w:r>
      <w:r w:rsidR="007F5065">
        <w:rPr>
          <w:sz w:val="22"/>
          <w:szCs w:val="22"/>
        </w:rPr>
        <w:t>15</w:t>
      </w:r>
      <w:r w:rsidRPr="00C66080">
        <w:rPr>
          <w:sz w:val="22"/>
          <w:szCs w:val="22"/>
        </w:rPr>
        <w:t xml:space="preserve">» </w:t>
      </w:r>
      <w:r>
        <w:rPr>
          <w:sz w:val="22"/>
          <w:szCs w:val="22"/>
        </w:rPr>
        <w:t xml:space="preserve">февраля </w:t>
      </w:r>
      <w:r w:rsidRPr="00C66080">
        <w:rPr>
          <w:sz w:val="22"/>
          <w:szCs w:val="22"/>
        </w:rPr>
        <w:t>201</w:t>
      </w:r>
      <w:r>
        <w:rPr>
          <w:sz w:val="22"/>
          <w:szCs w:val="22"/>
        </w:rPr>
        <w:t>9 года</w:t>
      </w:r>
      <w:r w:rsidRPr="00C66080">
        <w:rPr>
          <w:sz w:val="22"/>
          <w:szCs w:val="22"/>
        </w:rPr>
        <w:t xml:space="preserve"> </w:t>
      </w:r>
      <w:r>
        <w:rPr>
          <w:sz w:val="22"/>
          <w:szCs w:val="22"/>
        </w:rPr>
        <w:t>в</w:t>
      </w:r>
      <w:r w:rsidRPr="00C66080">
        <w:rPr>
          <w:sz w:val="22"/>
          <w:szCs w:val="22"/>
        </w:rPr>
        <w:t xml:space="preserve"> 12 часов 00 мин. </w:t>
      </w:r>
    </w:p>
    <w:p w:rsidR="00C66080" w:rsidRDefault="00C66080" w:rsidP="00C66080">
      <w:pPr>
        <w:pStyle w:val="a4"/>
        <w:tabs>
          <w:tab w:val="left" w:pos="1134"/>
        </w:tabs>
        <w:ind w:left="0" w:right="-1" w:firstLine="709"/>
        <w:jc w:val="both"/>
        <w:rPr>
          <w:b/>
          <w:sz w:val="22"/>
          <w:szCs w:val="22"/>
        </w:rPr>
      </w:pPr>
      <w:r w:rsidRPr="00C66080">
        <w:rPr>
          <w:b/>
          <w:sz w:val="22"/>
          <w:szCs w:val="22"/>
        </w:rPr>
        <w:t>3</w:t>
      </w:r>
      <w:r w:rsidR="00F012A4">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12 часов 00 </w:t>
      </w:r>
      <w:r w:rsidRPr="00C66080">
        <w:rPr>
          <w:sz w:val="22"/>
          <w:szCs w:val="22"/>
        </w:rPr>
        <w:lastRenderedPageBreak/>
        <w:t>мин. «</w:t>
      </w:r>
      <w:r w:rsidR="007F5065">
        <w:rPr>
          <w:sz w:val="22"/>
          <w:szCs w:val="22"/>
        </w:rPr>
        <w:t>15</w:t>
      </w:r>
      <w:r w:rsidRPr="00C66080">
        <w:rPr>
          <w:sz w:val="22"/>
          <w:szCs w:val="22"/>
        </w:rPr>
        <w:t xml:space="preserve">» </w:t>
      </w:r>
      <w:r>
        <w:rPr>
          <w:sz w:val="22"/>
          <w:szCs w:val="22"/>
        </w:rPr>
        <w:t>февраля</w:t>
      </w:r>
      <w:r w:rsidRPr="00C66080">
        <w:rPr>
          <w:sz w:val="22"/>
          <w:szCs w:val="22"/>
        </w:rPr>
        <w:t xml:space="preserve"> 201</w:t>
      </w:r>
      <w:r>
        <w:rPr>
          <w:sz w:val="22"/>
          <w:szCs w:val="22"/>
        </w:rPr>
        <w:t>9 года,</w:t>
      </w:r>
      <w:r w:rsidRPr="00C66080">
        <w:rPr>
          <w:sz w:val="22"/>
          <w:szCs w:val="22"/>
        </w:rPr>
        <w:t xml:space="preserve"> по адресу: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00D32DFC" w:rsidRPr="00D32DFC">
        <w:rPr>
          <w:sz w:val="22"/>
          <w:szCs w:val="22"/>
        </w:rPr>
        <w:t xml:space="preserve">в малом </w:t>
      </w:r>
      <w:proofErr w:type="spellStart"/>
      <w:r w:rsidR="00D32DFC" w:rsidRPr="00D32DFC">
        <w:rPr>
          <w:sz w:val="22"/>
          <w:szCs w:val="22"/>
        </w:rPr>
        <w:t>конференц</w:t>
      </w:r>
      <w:proofErr w:type="spellEnd"/>
      <w:r w:rsidR="00D32DFC" w:rsidRPr="00D32DFC">
        <w:rPr>
          <w:sz w:val="22"/>
          <w:szCs w:val="22"/>
        </w:rPr>
        <w:t xml:space="preserve"> зале</w:t>
      </w:r>
      <w:r w:rsidRPr="00D32DFC">
        <w:rPr>
          <w:sz w:val="22"/>
          <w:szCs w:val="22"/>
        </w:rPr>
        <w:t>.</w:t>
      </w:r>
    </w:p>
    <w:p w:rsidR="00C66080" w:rsidRDefault="00C66080" w:rsidP="00C66080">
      <w:pPr>
        <w:pStyle w:val="a4"/>
        <w:tabs>
          <w:tab w:val="left" w:pos="1134"/>
        </w:tabs>
        <w:ind w:left="0" w:right="-1" w:firstLine="709"/>
        <w:jc w:val="both"/>
        <w:rPr>
          <w:b/>
          <w:sz w:val="22"/>
          <w:szCs w:val="22"/>
        </w:rPr>
      </w:pPr>
    </w:p>
    <w:p w:rsidR="00C66080" w:rsidRDefault="00C66080" w:rsidP="00C66080">
      <w:pPr>
        <w:pStyle w:val="a4"/>
        <w:tabs>
          <w:tab w:val="left" w:pos="1134"/>
        </w:tabs>
        <w:ind w:left="0" w:right="-1" w:firstLine="709"/>
        <w:jc w:val="center"/>
        <w:rPr>
          <w:b/>
        </w:rPr>
      </w:pPr>
      <w:r>
        <w:rPr>
          <w:b/>
        </w:rPr>
        <w:t>1</w:t>
      </w:r>
      <w:r w:rsidR="00D32DFC">
        <w:rPr>
          <w:b/>
        </w:rPr>
        <w:t>5</w:t>
      </w:r>
      <w:r>
        <w:rPr>
          <w:b/>
        </w:rPr>
        <w:t>. Процедура рассмотрения тендерных заявок.</w:t>
      </w:r>
    </w:p>
    <w:p w:rsidR="00C66080" w:rsidRPr="00C66080" w:rsidRDefault="00C66080" w:rsidP="00C66080">
      <w:pPr>
        <w:pStyle w:val="a4"/>
        <w:tabs>
          <w:tab w:val="left" w:pos="1134"/>
        </w:tabs>
        <w:ind w:left="0" w:right="-1" w:firstLine="709"/>
        <w:jc w:val="both"/>
        <w:rPr>
          <w:sz w:val="22"/>
          <w:szCs w:val="22"/>
        </w:rPr>
      </w:pPr>
      <w:r>
        <w:rPr>
          <w:b/>
        </w:rPr>
        <w:t>3</w:t>
      </w:r>
      <w:r w:rsidR="00D32DFC">
        <w:rPr>
          <w:b/>
        </w:rPr>
        <w:t>8</w:t>
      </w:r>
      <w:r>
        <w:rPr>
          <w:b/>
        </w:rPr>
        <w:t xml:space="preserve">.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D32DFC">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C66080" w:rsidRPr="00C66080" w:rsidRDefault="00D32DFC" w:rsidP="00C66080">
      <w:pPr>
        <w:pStyle w:val="a4"/>
        <w:tabs>
          <w:tab w:val="left" w:pos="1134"/>
        </w:tabs>
        <w:ind w:left="0" w:right="-1" w:firstLine="709"/>
        <w:jc w:val="both"/>
        <w:rPr>
          <w:sz w:val="22"/>
          <w:szCs w:val="22"/>
        </w:rPr>
      </w:pPr>
      <w:r>
        <w:rPr>
          <w:b/>
          <w:sz w:val="22"/>
          <w:szCs w:val="22"/>
        </w:rPr>
        <w:t>40</w:t>
      </w:r>
      <w:r w:rsidR="00C66080" w:rsidRPr="00C66080">
        <w:rPr>
          <w:b/>
          <w:sz w:val="22"/>
          <w:szCs w:val="22"/>
        </w:rPr>
        <w:t>.</w:t>
      </w:r>
      <w:r w:rsidR="00C66080"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C66080" w:rsidRPr="00C66080" w:rsidRDefault="00D32DFC" w:rsidP="00C66080">
      <w:pPr>
        <w:pStyle w:val="a4"/>
        <w:tabs>
          <w:tab w:val="left" w:pos="1134"/>
        </w:tabs>
        <w:ind w:left="0" w:right="-1" w:firstLine="709"/>
        <w:jc w:val="both"/>
        <w:rPr>
          <w:sz w:val="22"/>
          <w:szCs w:val="22"/>
        </w:rPr>
      </w:pPr>
      <w:r>
        <w:rPr>
          <w:b/>
          <w:sz w:val="22"/>
          <w:szCs w:val="22"/>
        </w:rPr>
        <w:t>41</w:t>
      </w:r>
      <w:r w:rsidR="00C66080" w:rsidRPr="00C66080">
        <w:rPr>
          <w:b/>
          <w:sz w:val="22"/>
          <w:szCs w:val="22"/>
        </w:rPr>
        <w:t>.</w:t>
      </w:r>
      <w:r w:rsidR="00C66080"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00C66080" w:rsidRPr="00C66080">
        <w:rPr>
          <w:sz w:val="22"/>
          <w:szCs w:val="22"/>
        </w:rPr>
        <w:t>ендерной документации.</w:t>
      </w:r>
    </w:p>
    <w:p w:rsidR="00C66080" w:rsidRPr="00C66080" w:rsidRDefault="00C66080" w:rsidP="00C66080">
      <w:pPr>
        <w:pStyle w:val="a4"/>
        <w:tabs>
          <w:tab w:val="left" w:pos="1134"/>
        </w:tabs>
        <w:ind w:left="0" w:right="-1" w:firstLine="709"/>
        <w:jc w:val="both"/>
        <w:rPr>
          <w:b/>
          <w:sz w:val="22"/>
          <w:szCs w:val="22"/>
        </w:rPr>
      </w:pPr>
      <w:r w:rsidRPr="00C66080">
        <w:rPr>
          <w:b/>
          <w:sz w:val="22"/>
          <w:szCs w:val="22"/>
        </w:rPr>
        <w:t>4</w:t>
      </w:r>
      <w:r w:rsidR="00D32DFC">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C66080" w:rsidRDefault="00C66080">
      <w:pPr>
        <w:pStyle w:val="a4"/>
        <w:tabs>
          <w:tab w:val="left" w:pos="1134"/>
        </w:tabs>
        <w:ind w:left="0" w:right="-1" w:firstLine="709"/>
        <w:jc w:val="both"/>
        <w:rPr>
          <w:sz w:val="22"/>
          <w:szCs w:val="22"/>
        </w:rPr>
      </w:pPr>
    </w:p>
    <w:p w:rsidR="00F32912" w:rsidRPr="00F32912" w:rsidRDefault="00F32912" w:rsidP="00F32912">
      <w:pPr>
        <w:jc w:val="center"/>
        <w:rPr>
          <w:color w:val="000000"/>
          <w:sz w:val="22"/>
          <w:szCs w:val="22"/>
        </w:rPr>
      </w:pPr>
      <w:r w:rsidRPr="00F32912">
        <w:rPr>
          <w:b/>
          <w:color w:val="000000"/>
          <w:sz w:val="22"/>
          <w:szCs w:val="22"/>
        </w:rPr>
        <w:t>1</w:t>
      </w:r>
      <w:r w:rsidR="00D32DFC">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left="0" w:right="-1" w:firstLine="709"/>
        <w:jc w:val="center"/>
        <w:rPr>
          <w:b/>
          <w:sz w:val="22"/>
          <w:szCs w:val="22"/>
        </w:rPr>
      </w:pPr>
      <w:r w:rsidRPr="00F32912">
        <w:rPr>
          <w:b/>
          <w:sz w:val="22"/>
          <w:szCs w:val="22"/>
        </w:rPr>
        <w:t>1</w:t>
      </w:r>
      <w:r w:rsidR="00D32DFC">
        <w:rPr>
          <w:b/>
          <w:sz w:val="22"/>
          <w:szCs w:val="22"/>
        </w:rPr>
        <w:t>7</w:t>
      </w:r>
      <w:r w:rsidRPr="00F32912">
        <w:rPr>
          <w:b/>
          <w:sz w:val="22"/>
          <w:szCs w:val="22"/>
        </w:rPr>
        <w:t>. Заключение договора закупа.</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32912" w:rsidRPr="00F32912" w:rsidRDefault="00D32DFC" w:rsidP="00F32912">
      <w:pPr>
        <w:pStyle w:val="a4"/>
        <w:tabs>
          <w:tab w:val="left" w:pos="1134"/>
        </w:tabs>
        <w:ind w:left="0" w:right="-1" w:firstLine="709"/>
        <w:jc w:val="both"/>
        <w:rPr>
          <w:sz w:val="22"/>
          <w:szCs w:val="22"/>
        </w:rPr>
      </w:pPr>
      <w:r>
        <w:rPr>
          <w:b/>
          <w:sz w:val="22"/>
          <w:szCs w:val="22"/>
        </w:rPr>
        <w:t>50</w:t>
      </w:r>
      <w:r w:rsidR="00F32912" w:rsidRPr="00F32912">
        <w:rPr>
          <w:b/>
          <w:sz w:val="22"/>
          <w:szCs w:val="22"/>
        </w:rPr>
        <w:t>.</w:t>
      </w:r>
      <w:r w:rsidR="00F32912"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F32912" w:rsidRDefault="00D32DFC" w:rsidP="00F32912">
      <w:pPr>
        <w:pStyle w:val="a4"/>
        <w:tabs>
          <w:tab w:val="left" w:pos="1134"/>
        </w:tabs>
        <w:ind w:left="0" w:right="-1" w:firstLine="709"/>
        <w:jc w:val="both"/>
        <w:rPr>
          <w:sz w:val="22"/>
          <w:szCs w:val="22"/>
        </w:rPr>
      </w:pPr>
      <w:r>
        <w:rPr>
          <w:b/>
          <w:sz w:val="22"/>
          <w:szCs w:val="22"/>
        </w:rPr>
        <w:t>51</w:t>
      </w:r>
      <w:r w:rsidR="00F32912" w:rsidRPr="00F32912">
        <w:rPr>
          <w:b/>
          <w:sz w:val="22"/>
          <w:szCs w:val="22"/>
        </w:rPr>
        <w:t>.</w:t>
      </w:r>
      <w:r w:rsidR="00F32912"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sidR="00F32912">
        <w:rPr>
          <w:sz w:val="22"/>
          <w:szCs w:val="22"/>
        </w:rPr>
        <w:t>выбора поставщика, допускается:</w:t>
      </w:r>
    </w:p>
    <w:p w:rsidR="00F32912" w:rsidRDefault="00F32912" w:rsidP="00F32912">
      <w:pPr>
        <w:pStyle w:val="a4"/>
        <w:tabs>
          <w:tab w:val="left" w:pos="1134"/>
        </w:tabs>
        <w:ind w:left="0" w:right="-1" w:firstLine="709"/>
        <w:jc w:val="both"/>
        <w:rPr>
          <w:sz w:val="22"/>
          <w:szCs w:val="22"/>
        </w:rPr>
      </w:pPr>
      <w:r w:rsidRPr="00F32912">
        <w:rPr>
          <w:sz w:val="22"/>
          <w:szCs w:val="22"/>
        </w:rPr>
        <w:lastRenderedPageBreak/>
        <w:t xml:space="preserve">1) по взаимному согласию сторон в части уменьшения цены на товары </w:t>
      </w:r>
      <w:r>
        <w:rPr>
          <w:sz w:val="22"/>
          <w:szCs w:val="22"/>
        </w:rPr>
        <w:t>и соответственно цены договора;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5</w:t>
      </w:r>
      <w:r w:rsidR="00D32DFC">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right="-1" w:firstLine="709"/>
        <w:jc w:val="center"/>
        <w:rPr>
          <w:b/>
          <w:sz w:val="22"/>
          <w:szCs w:val="22"/>
        </w:rPr>
      </w:pPr>
      <w:r w:rsidRPr="00F32912">
        <w:rPr>
          <w:b/>
          <w:sz w:val="22"/>
          <w:szCs w:val="22"/>
        </w:rPr>
        <w:t>1</w:t>
      </w:r>
      <w:r w:rsidR="00D32DFC">
        <w:rPr>
          <w:b/>
          <w:sz w:val="22"/>
          <w:szCs w:val="22"/>
        </w:rPr>
        <w:t>8</w:t>
      </w:r>
      <w:r w:rsidRPr="00F32912">
        <w:rPr>
          <w:b/>
          <w:sz w:val="22"/>
          <w:szCs w:val="22"/>
        </w:rPr>
        <w:t>. Порядок внесения обеспечения исполнения договора.</w:t>
      </w:r>
    </w:p>
    <w:p w:rsidR="00F32912" w:rsidRPr="00F32912"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3</w:t>
      </w:r>
      <w:r w:rsidRPr="00351C0A">
        <w:rPr>
          <w:b/>
          <w:sz w:val="22"/>
          <w:szCs w:val="22"/>
        </w:rPr>
        <w:t>.</w:t>
      </w:r>
      <w:r>
        <w:rPr>
          <w:sz w:val="22"/>
          <w:szCs w:val="22"/>
        </w:rPr>
        <w:t xml:space="preserve"> </w:t>
      </w:r>
      <w:r w:rsidR="00F32912"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4</w:t>
      </w:r>
      <w:r w:rsidRPr="00351C0A">
        <w:rPr>
          <w:b/>
          <w:sz w:val="22"/>
          <w:szCs w:val="22"/>
        </w:rPr>
        <w:t>.</w:t>
      </w:r>
      <w:r>
        <w:rPr>
          <w:sz w:val="22"/>
          <w:szCs w:val="22"/>
        </w:rPr>
        <w:t xml:space="preserve"> </w:t>
      </w:r>
      <w:r w:rsidR="00F32912" w:rsidRPr="00F32912">
        <w:rPr>
          <w:sz w:val="22"/>
          <w:szCs w:val="22"/>
        </w:rPr>
        <w:t>Гарантийное обеспечение составляет три процента от цены договора закупа и представляется в виде:</w:t>
      </w:r>
    </w:p>
    <w:p w:rsidR="00351C0A" w:rsidRDefault="00F32912" w:rsidP="00351C0A">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5</w:t>
      </w:r>
      <w:r w:rsidR="00F32912" w:rsidRPr="00351C0A">
        <w:rPr>
          <w:b/>
          <w:sz w:val="22"/>
          <w:szCs w:val="22"/>
        </w:rPr>
        <w:t>.</w:t>
      </w:r>
      <w:r w:rsidR="00F32912"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6</w:t>
      </w:r>
      <w:r w:rsidR="00F32912" w:rsidRPr="00351C0A">
        <w:rPr>
          <w:b/>
          <w:sz w:val="22"/>
          <w:szCs w:val="22"/>
        </w:rPr>
        <w:t>.</w:t>
      </w:r>
      <w:r w:rsidR="00F32912"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F32912" w:rsidRPr="00F32912">
        <w:rPr>
          <w:sz w:val="22"/>
          <w:szCs w:val="22"/>
        </w:rPr>
        <w:t>двухтысячекратного</w:t>
      </w:r>
      <w:proofErr w:type="spellEnd"/>
      <w:r w:rsidR="00F32912" w:rsidRPr="00F32912">
        <w:rPr>
          <w:sz w:val="22"/>
          <w:szCs w:val="22"/>
        </w:rPr>
        <w:t xml:space="preserve"> размера месячного расчетного показателя на соответствующий финансовый год.</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7</w:t>
      </w:r>
      <w:r w:rsidRPr="00351C0A">
        <w:rPr>
          <w:b/>
          <w:sz w:val="22"/>
          <w:szCs w:val="22"/>
        </w:rPr>
        <w:t>.</w:t>
      </w:r>
      <w:r>
        <w:rPr>
          <w:sz w:val="22"/>
          <w:szCs w:val="22"/>
        </w:rPr>
        <w:t xml:space="preserve"> </w:t>
      </w:r>
      <w:r w:rsidR="00F32912"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51C0A" w:rsidRDefault="00F32912" w:rsidP="00351C0A">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sidR="00351C0A">
        <w:rPr>
          <w:sz w:val="22"/>
          <w:szCs w:val="22"/>
        </w:rPr>
        <w:t>казчиком поставщику в случаях:</w:t>
      </w:r>
    </w:p>
    <w:p w:rsidR="00F32912" w:rsidRPr="00F32912" w:rsidRDefault="00F32912" w:rsidP="00351C0A">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F32912" w:rsidRPr="00F32912" w:rsidRDefault="00F32912" w:rsidP="00F32912">
      <w:pPr>
        <w:pStyle w:val="a4"/>
        <w:tabs>
          <w:tab w:val="left" w:pos="1134"/>
        </w:tabs>
        <w:ind w:left="0" w:right="-1" w:firstLine="709"/>
        <w:jc w:val="both"/>
        <w:rPr>
          <w:sz w:val="22"/>
          <w:szCs w:val="22"/>
        </w:rPr>
      </w:pPr>
    </w:p>
    <w:p w:rsidR="00F32912" w:rsidRPr="00351C0A" w:rsidRDefault="00351C0A" w:rsidP="00351C0A">
      <w:pPr>
        <w:pStyle w:val="a4"/>
        <w:tabs>
          <w:tab w:val="left" w:pos="1134"/>
        </w:tabs>
        <w:ind w:left="0" w:right="-1" w:firstLine="709"/>
        <w:jc w:val="center"/>
        <w:rPr>
          <w:b/>
          <w:sz w:val="22"/>
          <w:szCs w:val="22"/>
        </w:rPr>
      </w:pPr>
      <w:r w:rsidRPr="00351C0A">
        <w:rPr>
          <w:b/>
          <w:sz w:val="22"/>
          <w:szCs w:val="22"/>
        </w:rPr>
        <w:t>1</w:t>
      </w:r>
      <w:r w:rsidR="00D32DFC">
        <w:rPr>
          <w:b/>
          <w:sz w:val="22"/>
          <w:szCs w:val="22"/>
        </w:rPr>
        <w:t>9</w:t>
      </w:r>
      <w:r w:rsidRPr="00351C0A">
        <w:rPr>
          <w:b/>
          <w:sz w:val="22"/>
          <w:szCs w:val="22"/>
        </w:rPr>
        <w:t>. Заключительные положения.</w:t>
      </w:r>
    </w:p>
    <w:p w:rsidR="00F32912" w:rsidRPr="00F32912" w:rsidRDefault="00351C0A" w:rsidP="00F32912">
      <w:pPr>
        <w:pStyle w:val="a4"/>
        <w:tabs>
          <w:tab w:val="left" w:pos="1134"/>
        </w:tabs>
        <w:ind w:left="0" w:right="-1" w:firstLine="709"/>
        <w:jc w:val="both"/>
        <w:rPr>
          <w:sz w:val="22"/>
          <w:szCs w:val="22"/>
        </w:rPr>
      </w:pPr>
      <w:r w:rsidRPr="00351C0A">
        <w:rPr>
          <w:b/>
          <w:sz w:val="22"/>
          <w:szCs w:val="22"/>
        </w:rPr>
        <w:t>5</w:t>
      </w:r>
      <w:r w:rsidR="00D32DFC">
        <w:rPr>
          <w:b/>
          <w:sz w:val="22"/>
          <w:szCs w:val="22"/>
        </w:rPr>
        <w:t>8</w:t>
      </w:r>
      <w:r w:rsidR="00F32912" w:rsidRPr="00351C0A">
        <w:rPr>
          <w:b/>
          <w:sz w:val="22"/>
          <w:szCs w:val="22"/>
        </w:rPr>
        <w:t>.</w:t>
      </w:r>
      <w:r w:rsidR="00F32912"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00F32912" w:rsidRPr="00F32912">
        <w:rPr>
          <w:sz w:val="22"/>
          <w:szCs w:val="22"/>
        </w:rPr>
        <w:t>должны сохранить копию данного документа.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F32912" w:rsidRDefault="00F32912"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Pr="00D32DFC" w:rsidRDefault="00351C0A" w:rsidP="00D32DFC">
      <w:pPr>
        <w:tabs>
          <w:tab w:val="left" w:pos="1134"/>
        </w:tabs>
        <w:ind w:right="-1"/>
        <w:jc w:val="both"/>
        <w:rPr>
          <w:sz w:val="22"/>
          <w:szCs w:val="22"/>
        </w:rPr>
      </w:pPr>
    </w:p>
    <w:p w:rsidR="00351C0A" w:rsidRDefault="00351C0A">
      <w:pPr>
        <w:spacing w:after="160" w:line="259" w:lineRule="auto"/>
        <w:rPr>
          <w:sz w:val="22"/>
          <w:szCs w:val="22"/>
        </w:rPr>
        <w:sectPr w:rsidR="00351C0A">
          <w:footerReference w:type="default" r:id="rId7"/>
          <w:pgSz w:w="11906" w:h="16838"/>
          <w:pgMar w:top="1134" w:right="850" w:bottom="1134" w:left="1701" w:header="708" w:footer="708" w:gutter="0"/>
          <w:cols w:space="708"/>
          <w:docGrid w:linePitch="360"/>
        </w:sectPr>
      </w:pPr>
    </w:p>
    <w:p w:rsidR="00351C0A" w:rsidRPr="009D22FE" w:rsidRDefault="00A230D5" w:rsidP="00A230D5">
      <w:pPr>
        <w:jc w:val="right"/>
        <w:rPr>
          <w:b/>
          <w:lang w:val="kk-KZ"/>
        </w:rPr>
      </w:pPr>
      <w:r>
        <w:rPr>
          <w:b/>
        </w:rPr>
        <w:lastRenderedPageBreak/>
        <w:t xml:space="preserve">Приложение 1 </w:t>
      </w:r>
      <w:r w:rsidR="00351C0A" w:rsidRPr="009D22FE">
        <w:rPr>
          <w:b/>
        </w:rPr>
        <w:t xml:space="preserve">к Тендерной документации </w:t>
      </w:r>
    </w:p>
    <w:p w:rsidR="00351C0A" w:rsidRDefault="00351C0A" w:rsidP="00351C0A">
      <w:pPr>
        <w:pStyle w:val="a5"/>
        <w:jc w:val="right"/>
        <w:rPr>
          <w:b/>
          <w:sz w:val="20"/>
          <w:lang w:val="kk-KZ"/>
        </w:rPr>
      </w:pPr>
    </w:p>
    <w:p w:rsidR="00382AB5" w:rsidRPr="009D22FE" w:rsidRDefault="00382AB5" w:rsidP="00351C0A">
      <w:pPr>
        <w:pStyle w:val="a5"/>
        <w:jc w:val="right"/>
        <w:rPr>
          <w:b/>
          <w:sz w:val="20"/>
          <w:lang w:val="kk-KZ"/>
        </w:rPr>
      </w:pPr>
    </w:p>
    <w:tbl>
      <w:tblPr>
        <w:tblW w:w="17830" w:type="dxa"/>
        <w:tblLayout w:type="fixed"/>
        <w:tblLook w:val="0000" w:firstRow="0" w:lastRow="0" w:firstColumn="0" w:lastColumn="0" w:noHBand="0" w:noVBand="0"/>
      </w:tblPr>
      <w:tblGrid>
        <w:gridCol w:w="706"/>
        <w:gridCol w:w="1974"/>
        <w:gridCol w:w="3132"/>
        <w:gridCol w:w="1276"/>
        <w:gridCol w:w="992"/>
        <w:gridCol w:w="1276"/>
        <w:gridCol w:w="1242"/>
        <w:gridCol w:w="2018"/>
        <w:gridCol w:w="1418"/>
        <w:gridCol w:w="1134"/>
        <w:gridCol w:w="2662"/>
      </w:tblGrid>
      <w:tr w:rsidR="00351C0A" w:rsidRPr="00464DA8" w:rsidTr="00A230D5">
        <w:trPr>
          <w:trHeight w:val="315"/>
        </w:trPr>
        <w:tc>
          <w:tcPr>
            <w:tcW w:w="17830" w:type="dxa"/>
            <w:gridSpan w:val="11"/>
            <w:noWrap/>
            <w:vAlign w:val="bottom"/>
          </w:tcPr>
          <w:p w:rsidR="00351C0A" w:rsidRPr="00464DA8" w:rsidRDefault="00382AB5" w:rsidP="00382AB5">
            <w:pPr>
              <w:tabs>
                <w:tab w:val="left" w:pos="4145"/>
              </w:tabs>
              <w:rPr>
                <w:b/>
                <w:bCs/>
              </w:rPr>
            </w:pPr>
            <w:r>
              <w:rPr>
                <w:b/>
                <w:bCs/>
              </w:rPr>
              <w:t xml:space="preserve">                                                                    </w:t>
            </w:r>
            <w:r w:rsidR="00351C0A" w:rsidRPr="00464DA8">
              <w:rPr>
                <w:b/>
                <w:bCs/>
              </w:rPr>
              <w:t xml:space="preserve">Перечень закупаемых изделий медицинского назначения для </w:t>
            </w:r>
            <w:proofErr w:type="spellStart"/>
            <w:r w:rsidR="0082201E" w:rsidRPr="00464DA8">
              <w:rPr>
                <w:b/>
                <w:bCs/>
              </w:rPr>
              <w:t>эндопротезирования</w:t>
            </w:r>
            <w:proofErr w:type="spellEnd"/>
            <w:r w:rsidR="00351C0A" w:rsidRPr="00464DA8">
              <w:rPr>
                <w:b/>
                <w:bCs/>
              </w:rPr>
              <w:t xml:space="preserve"> на 2019 год.</w:t>
            </w:r>
          </w:p>
          <w:p w:rsidR="00351C0A" w:rsidRPr="00464DA8" w:rsidRDefault="00351C0A" w:rsidP="00F62F3C">
            <w:pPr>
              <w:jc w:val="center"/>
              <w:rPr>
                <w:b/>
                <w:bCs/>
              </w:rPr>
            </w:pPr>
          </w:p>
        </w:tc>
      </w:tr>
      <w:tr w:rsidR="00351C0A" w:rsidRPr="00464DA8" w:rsidTr="00AC3CC5">
        <w:tblPrEx>
          <w:tblLook w:val="04A0" w:firstRow="1" w:lastRow="0" w:firstColumn="1" w:lastColumn="0" w:noHBand="0" w:noVBand="1"/>
        </w:tblPrEx>
        <w:trPr>
          <w:gridAfter w:val="1"/>
          <w:wAfter w:w="2662" w:type="dxa"/>
          <w:trHeight w:val="113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color w:val="000000"/>
              </w:rPr>
              <w:t> </w:t>
            </w:r>
            <w:r w:rsidRPr="00464DA8">
              <w:rPr>
                <w:b/>
                <w:bCs/>
                <w:color w:val="000000"/>
              </w:rPr>
              <w:t>№ лота</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Наименование заказчика</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Наименование лота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Единица измерения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tcPr>
          <w:p w:rsidR="00351C0A" w:rsidRPr="00464DA8" w:rsidRDefault="00351C0A" w:rsidP="00F62F3C">
            <w:pPr>
              <w:jc w:val="center"/>
              <w:rPr>
                <w:b/>
                <w:bCs/>
                <w:color w:val="000000"/>
              </w:rPr>
            </w:pPr>
            <w:r w:rsidRPr="00464DA8">
              <w:rPr>
                <w:b/>
                <w:bCs/>
                <w:color w:val="000000"/>
              </w:rPr>
              <w:t>Цена</w:t>
            </w:r>
          </w:p>
        </w:tc>
        <w:tc>
          <w:tcPr>
            <w:tcW w:w="1242" w:type="dxa"/>
            <w:tcBorders>
              <w:top w:val="single" w:sz="4" w:space="0" w:color="auto"/>
              <w:left w:val="single" w:sz="4" w:space="0" w:color="auto"/>
              <w:bottom w:val="single" w:sz="4" w:space="0" w:color="auto"/>
              <w:right w:val="single" w:sz="4" w:space="0" w:color="auto"/>
            </w:tcBorders>
            <w:vAlign w:val="center"/>
          </w:tcPr>
          <w:p w:rsidR="00351C0A" w:rsidRPr="00464DA8" w:rsidRDefault="00351C0A" w:rsidP="00F62F3C">
            <w:pPr>
              <w:jc w:val="center"/>
              <w:rPr>
                <w:b/>
                <w:bCs/>
                <w:color w:val="000000"/>
              </w:rPr>
            </w:pPr>
            <w:r w:rsidRPr="00464DA8">
              <w:rPr>
                <w:b/>
                <w:bCs/>
                <w:color w:val="000000"/>
              </w:rPr>
              <w:t>Сумма</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Срок выполнения Заявки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Место поставки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 xml:space="preserve">Размер авансового платежа, % </w:t>
            </w:r>
          </w:p>
        </w:tc>
      </w:tr>
      <w:tr w:rsidR="00351C0A" w:rsidRPr="00464DA8" w:rsidTr="00AC3CC5">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1</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2</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5</w:t>
            </w:r>
          </w:p>
        </w:tc>
        <w:tc>
          <w:tcPr>
            <w:tcW w:w="1276" w:type="dxa"/>
            <w:tcBorders>
              <w:top w:val="single" w:sz="4" w:space="0" w:color="auto"/>
              <w:left w:val="nil"/>
              <w:bottom w:val="single" w:sz="4" w:space="0" w:color="auto"/>
              <w:right w:val="single" w:sz="4" w:space="0" w:color="auto"/>
            </w:tcBorders>
          </w:tcPr>
          <w:p w:rsidR="00351C0A" w:rsidRPr="00464DA8" w:rsidRDefault="00351C0A" w:rsidP="00F62F3C">
            <w:pPr>
              <w:jc w:val="center"/>
              <w:rPr>
                <w:b/>
                <w:bCs/>
                <w:color w:val="000000"/>
              </w:rPr>
            </w:pPr>
            <w:r w:rsidRPr="00464DA8">
              <w:rPr>
                <w:b/>
                <w:bCs/>
                <w:color w:val="000000"/>
              </w:rPr>
              <w:t>6</w:t>
            </w:r>
          </w:p>
        </w:tc>
        <w:tc>
          <w:tcPr>
            <w:tcW w:w="1242" w:type="dxa"/>
            <w:tcBorders>
              <w:top w:val="single" w:sz="4" w:space="0" w:color="auto"/>
              <w:left w:val="single" w:sz="4" w:space="0" w:color="auto"/>
              <w:bottom w:val="single" w:sz="4" w:space="0" w:color="auto"/>
              <w:right w:val="single" w:sz="4" w:space="0" w:color="auto"/>
            </w:tcBorders>
          </w:tcPr>
          <w:p w:rsidR="00351C0A" w:rsidRPr="00464DA8" w:rsidRDefault="00351C0A" w:rsidP="00F62F3C">
            <w:pPr>
              <w:jc w:val="center"/>
              <w:rPr>
                <w:b/>
                <w:bCs/>
                <w:color w:val="000000"/>
              </w:rPr>
            </w:pPr>
            <w:r w:rsidRPr="00464DA8">
              <w:rPr>
                <w:b/>
                <w:bCs/>
                <w:color w:val="000000"/>
              </w:rPr>
              <w:t>7</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51C0A" w:rsidRPr="00464DA8" w:rsidRDefault="00351C0A" w:rsidP="00F62F3C">
            <w:pPr>
              <w:jc w:val="center"/>
              <w:rPr>
                <w:b/>
                <w:bCs/>
                <w:color w:val="000000"/>
              </w:rPr>
            </w:pPr>
            <w:r w:rsidRPr="00464DA8">
              <w:rPr>
                <w:b/>
                <w:bCs/>
                <w:color w:val="000000"/>
              </w:rPr>
              <w:t>10</w:t>
            </w:r>
          </w:p>
        </w:tc>
      </w:tr>
      <w:tr w:rsidR="00464DA8" w:rsidRPr="00464DA8" w:rsidTr="00382AB5">
        <w:tblPrEx>
          <w:tblLook w:val="04A0" w:firstRow="1" w:lastRow="0" w:firstColumn="1" w:lastColumn="0" w:noHBand="0" w:noVBand="1"/>
        </w:tblPrEx>
        <w:trPr>
          <w:gridAfter w:val="1"/>
          <w:wAfter w:w="2662" w:type="dxa"/>
          <w:trHeight w:val="42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w:t>
            </w:r>
          </w:p>
        </w:tc>
        <w:tc>
          <w:tcPr>
            <w:tcW w:w="1974" w:type="dxa"/>
            <w:vMerge w:val="restart"/>
            <w:tcBorders>
              <w:top w:val="single" w:sz="4" w:space="0" w:color="auto"/>
              <w:left w:val="nil"/>
              <w:bottom w:val="single" w:sz="4" w:space="0" w:color="auto"/>
              <w:right w:val="single" w:sz="4" w:space="0" w:color="auto"/>
            </w:tcBorders>
            <w:shd w:val="clear" w:color="auto" w:fill="auto"/>
          </w:tcPr>
          <w:p w:rsidR="00464DA8" w:rsidRPr="00464DA8" w:rsidRDefault="00464DA8" w:rsidP="00382AB5">
            <w:pPr>
              <w:jc w:val="center"/>
              <w:rPr>
                <w:bCs/>
                <w:color w:val="000000"/>
              </w:rPr>
            </w:pPr>
            <w:r w:rsidRPr="00464DA8">
              <w:rPr>
                <w:bCs/>
                <w:color w:val="000000"/>
              </w:rPr>
              <w:t>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Ножка бедренная для тотального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highlight w:val="yellow"/>
              </w:rPr>
            </w:pPr>
            <w:r w:rsidRPr="00464DA8">
              <w:rPr>
                <w:color w:val="000000"/>
              </w:rPr>
              <w:t>шт</w:t>
            </w:r>
            <w:r>
              <w:rPr>
                <w:color w:val="000000"/>
              </w:rPr>
              <w:t>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228 305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36 300 495</w:t>
            </w:r>
          </w:p>
        </w:tc>
        <w:tc>
          <w:tcPr>
            <w:tcW w:w="2018" w:type="dxa"/>
            <w:vMerge w:val="restart"/>
            <w:tcBorders>
              <w:top w:val="single" w:sz="4" w:space="0" w:color="auto"/>
              <w:left w:val="single" w:sz="4" w:space="0" w:color="auto"/>
              <w:bottom w:val="single" w:sz="4" w:space="0" w:color="auto"/>
              <w:right w:val="single" w:sz="4" w:space="0" w:color="auto"/>
            </w:tcBorders>
            <w:shd w:val="clear" w:color="auto" w:fill="auto"/>
          </w:tcPr>
          <w:p w:rsidR="00464DA8" w:rsidRPr="00464DA8" w:rsidRDefault="00464DA8" w:rsidP="00464DA8">
            <w:pPr>
              <w:jc w:val="center"/>
              <w:rPr>
                <w:bCs/>
                <w:color w:val="000000"/>
              </w:rPr>
            </w:pPr>
            <w:r w:rsidRPr="00464DA8">
              <w:rPr>
                <w:bCs/>
                <w:color w:val="000000"/>
              </w:rPr>
              <w:t>В течении 5 календарных дней со дня устной заявки заказчика до 31.12.2019 г.</w:t>
            </w:r>
          </w:p>
        </w:tc>
        <w:tc>
          <w:tcPr>
            <w:tcW w:w="1418" w:type="dxa"/>
            <w:vMerge w:val="restart"/>
            <w:tcBorders>
              <w:top w:val="single" w:sz="4" w:space="0" w:color="auto"/>
              <w:left w:val="nil"/>
              <w:bottom w:val="single" w:sz="4" w:space="0" w:color="auto"/>
              <w:right w:val="single" w:sz="4" w:space="0" w:color="auto"/>
            </w:tcBorders>
            <w:shd w:val="clear" w:color="auto" w:fill="auto"/>
          </w:tcPr>
          <w:p w:rsidR="00464DA8" w:rsidRPr="00464DA8" w:rsidRDefault="00464DA8" w:rsidP="00464DA8">
            <w:pPr>
              <w:jc w:val="center"/>
              <w:rPr>
                <w:bCs/>
                <w:color w:val="000000"/>
              </w:rPr>
            </w:pPr>
            <w:r w:rsidRPr="00464DA8">
              <w:rPr>
                <w:bCs/>
                <w:color w:val="000000"/>
              </w:rPr>
              <w:t>г. Алматы, ул.</w:t>
            </w:r>
          </w:p>
          <w:p w:rsidR="00464DA8" w:rsidRPr="00464DA8" w:rsidRDefault="00464DA8" w:rsidP="00464DA8">
            <w:pPr>
              <w:jc w:val="center"/>
              <w:rPr>
                <w:b/>
                <w:bCs/>
                <w:color w:val="000000"/>
              </w:rPr>
            </w:pPr>
            <w:r w:rsidRPr="00464DA8">
              <w:rPr>
                <w:bCs/>
                <w:color w:val="000000"/>
              </w:rPr>
              <w:t>Папанина, 220</w:t>
            </w: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44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Головка бедренная для тотального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65 972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10 489 548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Чашка для тотального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88 446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13 709 130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Вкладыш для тотального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66 837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10 359 735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Ножка стандартный офсет </w:t>
            </w:r>
            <w:proofErr w:type="spellStart"/>
            <w:r w:rsidRPr="00464DA8">
              <w:rPr>
                <w:color w:val="000000"/>
              </w:rPr>
              <w:t>шеечно-диафизарный</w:t>
            </w:r>
            <w:proofErr w:type="spellEnd"/>
            <w:r w:rsidRPr="00464DA8">
              <w:rPr>
                <w:color w:val="000000"/>
              </w:rPr>
              <w:t xml:space="preserve"> угол 135гр (без воротника) для тотального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220 636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63 984 440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Головка металлическая для тотального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70 740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20 514 600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proofErr w:type="spellStart"/>
            <w:r w:rsidRPr="00464DA8">
              <w:rPr>
                <w:color w:val="000000"/>
              </w:rPr>
              <w:t>Ацетабулярная</w:t>
            </w:r>
            <w:proofErr w:type="spellEnd"/>
            <w:r w:rsidRPr="00464DA8">
              <w:rPr>
                <w:color w:val="000000"/>
              </w:rPr>
              <w:t xml:space="preserve"> чашка для тотального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101 718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29 498 220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Полиэтиленовый вкладыш для тотального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56 465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16 374 850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lastRenderedPageBreak/>
              <w:t>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Ножка бедренная для тотального </w:t>
            </w:r>
            <w:proofErr w:type="spellStart"/>
            <w:r w:rsidRPr="00464DA8">
              <w:rPr>
                <w:color w:val="000000"/>
              </w:rPr>
              <w:t>эндопротеза</w:t>
            </w:r>
            <w:proofErr w:type="spellEnd"/>
            <w:r w:rsidRPr="00464DA8">
              <w:rPr>
                <w:color w:val="000000"/>
              </w:rPr>
              <w:t xml:space="preserve"> тазобедренного </w:t>
            </w:r>
            <w:r w:rsidRPr="00464DA8">
              <w:rPr>
                <w:color w:val="000000"/>
              </w:rPr>
              <w:br/>
              <w:t>сустава цементной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101 826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8 044 254</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Головка бедренная для тотального </w:t>
            </w:r>
            <w:proofErr w:type="spellStart"/>
            <w:r w:rsidRPr="00464DA8">
              <w:rPr>
                <w:color w:val="000000"/>
              </w:rPr>
              <w:t>эндопротеза</w:t>
            </w:r>
            <w:proofErr w:type="spellEnd"/>
            <w:r w:rsidRPr="00464DA8">
              <w:rPr>
                <w:color w:val="000000"/>
              </w:rPr>
              <w:t xml:space="preserve"> тазобедренного сустава цементной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68 026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5 374 054</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Чашка для тотального </w:t>
            </w:r>
            <w:proofErr w:type="spellStart"/>
            <w:r w:rsidRPr="00464DA8">
              <w:rPr>
                <w:color w:val="000000"/>
              </w:rPr>
              <w:t>эндопротеза</w:t>
            </w:r>
            <w:proofErr w:type="spellEnd"/>
            <w:r w:rsidRPr="00464DA8">
              <w:rPr>
                <w:color w:val="000000"/>
              </w:rPr>
              <w:t xml:space="preserve"> тазобедренного</w:t>
            </w:r>
            <w:r w:rsidRPr="00464DA8">
              <w:rPr>
                <w:color w:val="000000"/>
              </w:rPr>
              <w:br/>
              <w:t>сустава цементной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39 531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2 767 170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Биполярная головка для тотального </w:t>
            </w:r>
            <w:proofErr w:type="spellStart"/>
            <w:r w:rsidRPr="00464DA8">
              <w:rPr>
                <w:color w:val="000000"/>
              </w:rPr>
              <w:t>эндопротеза</w:t>
            </w:r>
            <w:proofErr w:type="spellEnd"/>
            <w:r w:rsidRPr="00464DA8">
              <w:rPr>
                <w:color w:val="000000"/>
              </w:rPr>
              <w:t xml:space="preserve"> тазобедренного сустава цементной и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76 138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380 690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Бедренный компонент для тотального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196 842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101 767 314</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Большеберцовый компонент для тотального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119 894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61 985 198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Вкладыш большеберцовый для тотального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84 164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43 512 788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Бедренный компонент для замещения ЗКС, с сохранением ЗКС для тотального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212 098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68 295 556</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Вкладыш неротационный с сохранением </w:t>
            </w:r>
            <w:proofErr w:type="gramStart"/>
            <w:r w:rsidRPr="00464DA8">
              <w:rPr>
                <w:color w:val="000000"/>
              </w:rPr>
              <w:t>ЗКС,  для</w:t>
            </w:r>
            <w:proofErr w:type="gramEnd"/>
            <w:r w:rsidRPr="00464DA8">
              <w:rPr>
                <w:color w:val="000000"/>
              </w:rPr>
              <w:t xml:space="preserve"> замещения ЗКС для тотального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92 242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29 701 924</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Большеберцовый компонент универсальный неротационный и модульный неротационный для тотального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131 500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42 343 000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19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Модульное тело для ревизионного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453 715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1 814 860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lastRenderedPageBreak/>
              <w:t>20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Ножка бедренная дистальная для ревизионного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283 765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1 135 060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Чашка для ревизионного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236 385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1 181 925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Вкладыш для ревизионного </w:t>
            </w:r>
            <w:proofErr w:type="spellStart"/>
            <w:r w:rsidRPr="00464DA8">
              <w:rPr>
                <w:color w:val="000000"/>
              </w:rPr>
              <w:t>эндопротеза</w:t>
            </w:r>
            <w:proofErr w:type="spellEnd"/>
            <w:r w:rsidRPr="00464DA8">
              <w:rPr>
                <w:color w:val="000000"/>
              </w:rPr>
              <w:t xml:space="preserve"> тазобедренного </w:t>
            </w:r>
            <w:r w:rsidRPr="00464DA8">
              <w:rPr>
                <w:color w:val="000000"/>
              </w:rPr>
              <w:br/>
              <w:t xml:space="preserve">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115 875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579 375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Головка бедренная 36 мм для ревизионного </w:t>
            </w:r>
            <w:proofErr w:type="spellStart"/>
            <w:r w:rsidRPr="00464DA8">
              <w:rPr>
                <w:color w:val="000000"/>
              </w:rPr>
              <w:t>эндопротеза</w:t>
            </w:r>
            <w:proofErr w:type="spellEnd"/>
            <w:r w:rsidRPr="00464DA8">
              <w:rPr>
                <w:color w:val="000000"/>
              </w:rPr>
              <w:t xml:space="preserve"> тазобедренного сустава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143 685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574 740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Ревизионная </w:t>
            </w:r>
            <w:proofErr w:type="gramStart"/>
            <w:r w:rsidRPr="00464DA8">
              <w:rPr>
                <w:color w:val="000000"/>
              </w:rPr>
              <w:t>ножка  цементной</w:t>
            </w:r>
            <w:proofErr w:type="gram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399 125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6 785 125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Бедренный компонент для ревизионного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414 413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29 008 910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Большеберцовый компонент для ревизионного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160 391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11 227 370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Большеберцовый вкладыш для ревизионного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120 350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8 424 500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Удлинитель ножки для ревизионного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115 489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16 168 460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29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nil"/>
            </w:tcBorders>
            <w:shd w:val="clear" w:color="auto" w:fill="auto"/>
            <w:vAlign w:val="center"/>
          </w:tcPr>
          <w:p w:rsidR="00464DA8" w:rsidRPr="00464DA8" w:rsidRDefault="00464DA8" w:rsidP="00464DA8">
            <w:pPr>
              <w:rPr>
                <w:color w:val="000000"/>
              </w:rPr>
            </w:pPr>
            <w:r w:rsidRPr="00464DA8">
              <w:rPr>
                <w:color w:val="000000"/>
              </w:rPr>
              <w:t xml:space="preserve">Большеберцовый опорный блок для ревизионного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113 424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4 763 808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Большеберцовый половинчатый опорный блок (аугмент)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113 424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1 587 936</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Бедренный дистальный опорный блок для ревизионного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pPr>
            <w:r w:rsidRPr="00464DA8">
              <w:t>82 029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1 148 406</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Бедренный задний опорный блок для ревизионного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pPr>
            <w:r w:rsidRPr="00464DA8">
              <w:t>82 029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1 148 406</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lastRenderedPageBreak/>
              <w:t>33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Офсетный адаптер для ревизионного </w:t>
            </w:r>
            <w:proofErr w:type="spellStart"/>
            <w:r w:rsidRPr="00464DA8">
              <w:rPr>
                <w:color w:val="000000"/>
              </w:rPr>
              <w:t>эндопротеза</w:t>
            </w:r>
            <w:proofErr w:type="spellEnd"/>
            <w:r w:rsidRPr="00464DA8">
              <w:rPr>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pPr>
            <w:r w:rsidRPr="00464DA8">
              <w:t>370 285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12 589 690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proofErr w:type="spellStart"/>
            <w:r w:rsidRPr="00464DA8">
              <w:rPr>
                <w:color w:val="000000"/>
              </w:rPr>
              <w:t>Рентгеноконтрастный</w:t>
            </w:r>
            <w:proofErr w:type="spellEnd"/>
            <w:r w:rsidRPr="00464DA8">
              <w:rPr>
                <w:color w:val="000000"/>
              </w:rPr>
              <w:t xml:space="preserve"> костный цемент </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pPr>
            <w:r w:rsidRPr="00464DA8">
              <w:t>20 600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17 571 800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Стерильный костный цемент гентамицином (40 г)</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25 750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8 806 500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Лезвие хирургическое для сагиттальной пилы, размером: 25x1.27x100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pPr>
            <w:r w:rsidRPr="00464DA8">
              <w:t>16 429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1 478 610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Лезвие хирургическое для сагиттальной пилы, размером: 18x1.27x090</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pPr>
            <w:r w:rsidRPr="00464DA8">
              <w:t>16 429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11 336 010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color w:val="000000"/>
              </w:rPr>
            </w:pPr>
            <w:r w:rsidRPr="00464DA8">
              <w:rPr>
                <w:color w:val="000000"/>
              </w:rPr>
              <w:t>Система для пульсирующей промывки кости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24 669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4 489 758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39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bottom"/>
          </w:tcPr>
          <w:p w:rsidR="00464DA8" w:rsidRPr="00464DA8" w:rsidRDefault="00464DA8" w:rsidP="00464DA8">
            <w:pPr>
              <w:rPr>
                <w:color w:val="000000"/>
              </w:rPr>
            </w:pPr>
            <w:r w:rsidRPr="00464DA8">
              <w:rPr>
                <w:color w:val="000000"/>
              </w:rPr>
              <w:t>Чашка укрепляющая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84 460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253 380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Винт для губчатой кости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19 416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2 912 400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 xml:space="preserve">Винт </w:t>
            </w:r>
            <w:proofErr w:type="spellStart"/>
            <w:r w:rsidRPr="00464DA8">
              <w:rPr>
                <w:color w:val="000000"/>
              </w:rPr>
              <w:t>спонгиозный</w:t>
            </w:r>
            <w:proofErr w:type="spellEnd"/>
            <w:r w:rsidRPr="00464DA8">
              <w:rPr>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19 313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2 896 950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bottom"/>
          </w:tcPr>
          <w:p w:rsidR="00464DA8" w:rsidRPr="00464DA8" w:rsidRDefault="00464DA8" w:rsidP="00464DA8">
            <w:pPr>
              <w:rPr>
                <w:color w:val="000000"/>
              </w:rPr>
            </w:pPr>
            <w:r w:rsidRPr="00464DA8">
              <w:rPr>
                <w:color w:val="000000"/>
              </w:rPr>
              <w:t xml:space="preserve">Винт </w:t>
            </w:r>
            <w:proofErr w:type="spellStart"/>
            <w:r w:rsidRPr="00464DA8">
              <w:rPr>
                <w:color w:val="000000"/>
              </w:rPr>
              <w:t>спонгиозный</w:t>
            </w:r>
            <w:proofErr w:type="spellEnd"/>
            <w:r w:rsidRPr="00464DA8">
              <w:rPr>
                <w:color w:val="000000"/>
              </w:rPr>
              <w:t xml:space="preserve"> для чашки укрепляющей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5 562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83 430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Винт для фиксации костных аугментов</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30 282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2 543 688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Блоки аугменты </w:t>
            </w:r>
            <w:proofErr w:type="spellStart"/>
            <w:r w:rsidRPr="00464DA8">
              <w:rPr>
                <w:color w:val="000000"/>
              </w:rPr>
              <w:t>ацетабулярные</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414 256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4 971 072</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Вкладыш для чашки с двойной мобильностью цементной и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72 100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865 200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color w:val="000000"/>
              </w:rPr>
            </w:pPr>
            <w:r w:rsidRPr="00464DA8">
              <w:rPr>
                <w:color w:val="000000"/>
              </w:rPr>
              <w:t xml:space="preserve">Чашка с двойной мобильностью </w:t>
            </w:r>
            <w:proofErr w:type="spellStart"/>
            <w:r w:rsidRPr="00464DA8">
              <w:rPr>
                <w:color w:val="000000"/>
              </w:rPr>
              <w:t>безцементной</w:t>
            </w:r>
            <w:proofErr w:type="spellEnd"/>
            <w:r w:rsidRPr="00464DA8">
              <w:rPr>
                <w:color w:val="000000"/>
              </w:rPr>
              <w:t xml:space="preserve"> фиксации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228 866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915 464</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bottom"/>
          </w:tcPr>
          <w:p w:rsidR="00464DA8" w:rsidRPr="00464DA8" w:rsidRDefault="00464DA8" w:rsidP="00464DA8">
            <w:pPr>
              <w:rPr>
                <w:color w:val="000000"/>
              </w:rPr>
            </w:pPr>
            <w:r w:rsidRPr="00464DA8">
              <w:rPr>
                <w:color w:val="000000"/>
              </w:rPr>
              <w:t xml:space="preserve">Чашка с двойной мобильностью цементной фиксации </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166 860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1 001 160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bottom"/>
          </w:tcPr>
          <w:p w:rsidR="00464DA8" w:rsidRPr="00464DA8" w:rsidRDefault="00464DA8" w:rsidP="00464DA8">
            <w:pPr>
              <w:rPr>
                <w:color w:val="000000"/>
              </w:rPr>
            </w:pPr>
            <w:r w:rsidRPr="00464DA8">
              <w:rPr>
                <w:color w:val="000000"/>
              </w:rPr>
              <w:t xml:space="preserve">Винт </w:t>
            </w:r>
            <w:proofErr w:type="spellStart"/>
            <w:r w:rsidRPr="00464DA8">
              <w:rPr>
                <w:color w:val="000000"/>
              </w:rPr>
              <w:t>феморальный</w:t>
            </w:r>
            <w:proofErr w:type="spellEnd"/>
            <w:r w:rsidRPr="00464DA8">
              <w:rPr>
                <w:color w:val="000000"/>
              </w:rPr>
              <w:t xml:space="preserve"> (адаптер)</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119 188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476 752</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49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color w:val="000000"/>
              </w:rPr>
            </w:pPr>
            <w:r w:rsidRPr="00464DA8">
              <w:rPr>
                <w:color w:val="000000"/>
              </w:rPr>
              <w:t xml:space="preserve">Винт (болт) </w:t>
            </w:r>
            <w:proofErr w:type="spellStart"/>
            <w:r w:rsidRPr="00464DA8">
              <w:rPr>
                <w:color w:val="000000"/>
              </w:rPr>
              <w:t>феморальный</w:t>
            </w:r>
            <w:proofErr w:type="spellEnd"/>
            <w:r w:rsidRPr="00464DA8">
              <w:rPr>
                <w:color w:val="000000"/>
              </w:rPr>
              <w:t xml:space="preserve"> с офсетом</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70 716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282 864</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color w:val="000000"/>
              </w:rPr>
            </w:pPr>
            <w:r w:rsidRPr="00464DA8">
              <w:rPr>
                <w:color w:val="000000"/>
              </w:rPr>
              <w:t xml:space="preserve">Удлинительный </w:t>
            </w:r>
            <w:proofErr w:type="spellStart"/>
            <w:r w:rsidRPr="00464DA8">
              <w:rPr>
                <w:color w:val="000000"/>
              </w:rPr>
              <w:t>феморальный</w:t>
            </w:r>
            <w:proofErr w:type="spellEnd"/>
            <w:r w:rsidRPr="00464DA8">
              <w:rPr>
                <w:color w:val="000000"/>
              </w:rPr>
              <w:t xml:space="preserve"> стержень </w:t>
            </w:r>
            <w:proofErr w:type="spellStart"/>
            <w:r w:rsidRPr="00464DA8">
              <w:rPr>
                <w:color w:val="000000"/>
              </w:rPr>
              <w:t>безцементной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131 268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393 804</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Анатомический </w:t>
            </w:r>
            <w:proofErr w:type="spellStart"/>
            <w:r w:rsidRPr="00464DA8">
              <w:rPr>
                <w:color w:val="000000"/>
              </w:rPr>
              <w:t>гленоидальный</w:t>
            </w:r>
            <w:proofErr w:type="spellEnd"/>
            <w:r w:rsidRPr="00464DA8">
              <w:rPr>
                <w:color w:val="000000"/>
              </w:rPr>
              <w:t xml:space="preserve"> компонент цементной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78 922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394 610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Плечевой компонент </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235 909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1 179 545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Головка плечевая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107 231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536 155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lastRenderedPageBreak/>
              <w:t>54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Ортопедическая плечевая ножка </w:t>
            </w:r>
            <w:proofErr w:type="spellStart"/>
            <w:r w:rsidRPr="00464DA8">
              <w:rPr>
                <w:color w:val="000000"/>
              </w:rPr>
              <w:t>бесцементной</w:t>
            </w:r>
            <w:proofErr w:type="spellEnd"/>
            <w:r w:rsidRPr="00464DA8">
              <w:rPr>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210 172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420 344</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Основание </w:t>
            </w:r>
            <w:proofErr w:type="spellStart"/>
            <w:r w:rsidRPr="00464DA8">
              <w:rPr>
                <w:color w:val="000000"/>
              </w:rPr>
              <w:t>гленосферы</w:t>
            </w:r>
            <w:proofErr w:type="spellEnd"/>
            <w:r w:rsidRPr="00464DA8">
              <w:rPr>
                <w:color w:val="000000"/>
              </w:rPr>
              <w:t xml:space="preserve"> с клинком и </w:t>
            </w:r>
            <w:proofErr w:type="spellStart"/>
            <w:r w:rsidRPr="00464DA8">
              <w:rPr>
                <w:color w:val="000000"/>
              </w:rPr>
              <w:t>гидроксиапатитовым</w:t>
            </w:r>
            <w:proofErr w:type="spellEnd"/>
            <w:r w:rsidRPr="00464DA8">
              <w:rPr>
                <w:color w:val="000000"/>
              </w:rPr>
              <w:t xml:space="preserve"> покрытием</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137 256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274 512</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proofErr w:type="spellStart"/>
            <w:r w:rsidRPr="00464DA8">
              <w:rPr>
                <w:color w:val="000000"/>
              </w:rPr>
              <w:t>Гленосфера</w:t>
            </w:r>
            <w:proofErr w:type="spellEnd"/>
            <w:r w:rsidRPr="00464DA8">
              <w:rPr>
                <w:color w:val="000000"/>
              </w:rPr>
              <w:t xml:space="preserve"> (головка реверсивная)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82 354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164 708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Чашка плечевая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96 079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192 158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r w:rsidRPr="00464DA8">
              <w:rPr>
                <w:color w:val="000000"/>
              </w:rPr>
              <w:t>Вкладыш полиэтиленовый реверсивный с наклоном</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63 481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126 962</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59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rPr>
                <w:color w:val="000000"/>
              </w:rPr>
            </w:pPr>
            <w:proofErr w:type="spellStart"/>
            <w:r w:rsidRPr="00464DA8">
              <w:rPr>
                <w:color w:val="000000"/>
              </w:rPr>
              <w:t>Спонгиозный</w:t>
            </w:r>
            <w:proofErr w:type="spellEnd"/>
            <w:r w:rsidRPr="00464DA8">
              <w:rPr>
                <w:color w:val="000000"/>
              </w:rPr>
              <w:t xml:space="preserve"> винт для основания </w:t>
            </w:r>
            <w:proofErr w:type="spellStart"/>
            <w:r w:rsidRPr="00464DA8">
              <w:rPr>
                <w:color w:val="000000"/>
              </w:rPr>
              <w:t>гленосферы</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18 015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144 120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Ортопедическая ножка цементной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178 433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892 165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000000" w:fill="FFFFFF"/>
            <w:vAlign w:val="center"/>
          </w:tcPr>
          <w:p w:rsidR="00464DA8" w:rsidRPr="00464DA8" w:rsidRDefault="00464DA8" w:rsidP="00464DA8">
            <w:pPr>
              <w:rPr>
                <w:color w:val="000000"/>
              </w:rPr>
            </w:pPr>
            <w:r w:rsidRPr="00464DA8">
              <w:rPr>
                <w:color w:val="000000"/>
              </w:rPr>
              <w:t xml:space="preserve">Плечевая головка </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153 555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767 775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color w:val="000000"/>
              </w:rPr>
            </w:pPr>
            <w:r w:rsidRPr="00464DA8">
              <w:rPr>
                <w:color w:val="000000"/>
              </w:rPr>
              <w:t>Локтевой компонент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336 463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1 345 852</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color w:val="000000"/>
              </w:rPr>
            </w:pPr>
            <w:r w:rsidRPr="00464DA8">
              <w:rPr>
                <w:color w:val="000000"/>
              </w:rPr>
              <w:t>Плечевой компонент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B3212B">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423 932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1 695 728</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Чашка с титановым плазма напылением и </w:t>
            </w:r>
            <w:proofErr w:type="gramStart"/>
            <w:r w:rsidRPr="00464DA8">
              <w:rPr>
                <w:bCs/>
                <w:color w:val="000000"/>
              </w:rPr>
              <w:t>НА покрытием</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136 858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684 290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Вкладыш для чашки внутренним диаметром 28 мм, углом 10°</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25 699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128 495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Модульная головка для тотального протеза тазобедренного сустава, диаметром 28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27 599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137 995</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Модульная прямая ножка с титановым плазма напылением и </w:t>
            </w:r>
            <w:proofErr w:type="gramStart"/>
            <w:r w:rsidRPr="00464DA8">
              <w:rPr>
                <w:bCs/>
                <w:color w:val="000000"/>
              </w:rPr>
              <w:t>НА покрытием</w:t>
            </w:r>
            <w:proofErr w:type="gramEnd"/>
            <w:r w:rsidRPr="00464DA8">
              <w:rPr>
                <w:bCs/>
                <w:color w:val="000000"/>
              </w:rPr>
              <w:t xml:space="preserve">, бес цементная с конусом 12/14 мм </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149 568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747 840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Титановый фиксирующий винт диаметром 6,5 мм</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9 045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90 450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69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Бедренный компонент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190 000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950 000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proofErr w:type="spellStart"/>
            <w:r w:rsidRPr="00464DA8">
              <w:rPr>
                <w:bCs/>
                <w:color w:val="000000"/>
              </w:rPr>
              <w:t>Тибиальная</w:t>
            </w:r>
            <w:proofErr w:type="spellEnd"/>
            <w:r w:rsidRPr="00464DA8">
              <w:rPr>
                <w:bCs/>
                <w:color w:val="000000"/>
              </w:rPr>
              <w:t xml:space="preserve"> подложка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137 000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685 000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proofErr w:type="spellStart"/>
            <w:r w:rsidRPr="00464DA8">
              <w:rPr>
                <w:bCs/>
                <w:color w:val="000000"/>
              </w:rPr>
              <w:t>Тибиальная</w:t>
            </w:r>
            <w:proofErr w:type="spellEnd"/>
            <w:r w:rsidRPr="00464DA8">
              <w:rPr>
                <w:bCs/>
                <w:color w:val="000000"/>
              </w:rPr>
              <w:t xml:space="preserve"> соединяющая поверхность</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63 000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315 000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Костный цемент с </w:t>
            </w:r>
            <w:proofErr w:type="spellStart"/>
            <w:r w:rsidRPr="00464DA8">
              <w:rPr>
                <w:bCs/>
                <w:color w:val="000000"/>
              </w:rPr>
              <w:t>гентомицином</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20 000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100 000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Нецементированная бедренная ножка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120 000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600 000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Модульная чашка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120 000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600 000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Модульный вкладыш</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51 700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258 500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lastRenderedPageBreak/>
              <w:t>76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Модульная головка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51 700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258 500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Костный винт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13 300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133 000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Бедренный компонент </w:t>
            </w:r>
            <w:proofErr w:type="spellStart"/>
            <w:r w:rsidRPr="00464DA8">
              <w:rPr>
                <w:bCs/>
                <w:color w:val="000000"/>
              </w:rPr>
              <w:t>эндопротеза</w:t>
            </w:r>
            <w:proofErr w:type="spellEnd"/>
            <w:r w:rsidRPr="00464DA8">
              <w:rPr>
                <w:bCs/>
                <w:color w:val="000000"/>
              </w:rPr>
              <w:t xml:space="preserve"> коленного сустава (левый и правый)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259 200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9 072 000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79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proofErr w:type="spellStart"/>
            <w:r w:rsidRPr="00464DA8">
              <w:rPr>
                <w:bCs/>
                <w:color w:val="000000"/>
              </w:rPr>
              <w:t>Тибиальный</w:t>
            </w:r>
            <w:proofErr w:type="spellEnd"/>
            <w:r w:rsidRPr="00464DA8">
              <w:rPr>
                <w:bCs/>
                <w:color w:val="000000"/>
              </w:rPr>
              <w:t xml:space="preserve"> компонент </w:t>
            </w:r>
            <w:proofErr w:type="spellStart"/>
            <w:r w:rsidRPr="00464DA8">
              <w:rPr>
                <w:bCs/>
                <w:color w:val="000000"/>
              </w:rPr>
              <w:t>эндопротеза</w:t>
            </w:r>
            <w:proofErr w:type="spellEnd"/>
            <w:r w:rsidRPr="00464DA8">
              <w:rPr>
                <w:bCs/>
                <w:color w:val="000000"/>
              </w:rPr>
              <w:t xml:space="preserve"> коленного сустава (универсальный)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162 100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5 673 500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Вкладыш для </w:t>
            </w:r>
            <w:proofErr w:type="spellStart"/>
            <w:r w:rsidRPr="00464DA8">
              <w:rPr>
                <w:bCs/>
                <w:color w:val="000000"/>
              </w:rPr>
              <w:t>эндопротеза</w:t>
            </w:r>
            <w:proofErr w:type="spellEnd"/>
            <w:r w:rsidRPr="00464DA8">
              <w:rPr>
                <w:bCs/>
                <w:color w:val="000000"/>
              </w:rPr>
              <w:t xml:space="preserve"> коленного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66 800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2 338 000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Ножка </w:t>
            </w:r>
            <w:proofErr w:type="spellStart"/>
            <w:r w:rsidRPr="00464DA8">
              <w:rPr>
                <w:bCs/>
                <w:color w:val="000000"/>
              </w:rPr>
              <w:t>эндопротеза</w:t>
            </w:r>
            <w:proofErr w:type="spellEnd"/>
            <w:r w:rsidRPr="00464DA8">
              <w:rPr>
                <w:bCs/>
                <w:color w:val="000000"/>
              </w:rPr>
              <w:t xml:space="preserve"> тазобедренного сустава, </w:t>
            </w:r>
            <w:proofErr w:type="spellStart"/>
            <w:r w:rsidRPr="00464DA8">
              <w:rPr>
                <w:bCs/>
                <w:color w:val="000000"/>
              </w:rPr>
              <w:t>бесцементной</w:t>
            </w:r>
            <w:proofErr w:type="spellEnd"/>
            <w:r w:rsidRPr="00464DA8">
              <w:rPr>
                <w:bCs/>
                <w:color w:val="000000"/>
              </w:rPr>
              <w:t xml:space="preserve"> фиксации</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200 500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2 005 000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Головка </w:t>
            </w:r>
            <w:proofErr w:type="spellStart"/>
            <w:r w:rsidRPr="00464DA8">
              <w:rPr>
                <w:bCs/>
                <w:color w:val="000000"/>
              </w:rPr>
              <w:t>эндопротеза</w:t>
            </w:r>
            <w:proofErr w:type="spellEnd"/>
            <w:r w:rsidRPr="00464DA8">
              <w:rPr>
                <w:bCs/>
                <w:color w:val="000000"/>
              </w:rPr>
              <w:t xml:space="preserve"> тазобедренного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60 100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601 000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proofErr w:type="spellStart"/>
            <w:r w:rsidRPr="00464DA8">
              <w:rPr>
                <w:bCs/>
                <w:color w:val="000000"/>
              </w:rPr>
              <w:t>Ацетабулярный</w:t>
            </w:r>
            <w:proofErr w:type="spellEnd"/>
            <w:r w:rsidRPr="00464DA8">
              <w:rPr>
                <w:bCs/>
                <w:color w:val="000000"/>
              </w:rPr>
              <w:t xml:space="preserve"> компонент (чашка) </w:t>
            </w:r>
            <w:proofErr w:type="spellStart"/>
            <w:r w:rsidRPr="00464DA8">
              <w:rPr>
                <w:bCs/>
                <w:color w:val="000000"/>
              </w:rPr>
              <w:t>эндопротеза</w:t>
            </w:r>
            <w:proofErr w:type="spellEnd"/>
            <w:r w:rsidRPr="00464DA8">
              <w:rPr>
                <w:bCs/>
                <w:color w:val="000000"/>
              </w:rPr>
              <w:t xml:space="preserve"> тазобедренного сустава</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127 200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1 272 000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Вкладыш полиэтиленовый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57 800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578 000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Раковина для реконструкции 52 (48) MM правая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156 000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312 000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Раковина для реконструкции 52 (48) MM левая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156 000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312 000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Раковина для реконструкции 58 (54) MM правая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156 000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312 000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Раковина для реконструкции 58 (54) MM левая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156 000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312 000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89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Раковина для реконструкции 64 (60) MM правая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156 000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156 000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90</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Раковина для реконструкции 64 (60) MM левая</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156 000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156 000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91</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Фиксирующий винт 6,5 x 28mm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18 200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236 600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92</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Фиксирующий винт 6,5 x 32mm</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18 200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218 400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93</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Ножка </w:t>
            </w:r>
            <w:proofErr w:type="spellStart"/>
            <w:r w:rsidRPr="00464DA8">
              <w:rPr>
                <w:bCs/>
                <w:color w:val="000000"/>
              </w:rPr>
              <w:t>бесцементная</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160 200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1 602 000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94</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Головка бедренная металлическая 12/14 конус</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51 500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515 000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95</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Компонент вертлужный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137 300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1 373 000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96</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Вкладыш полиэтиленовый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91 500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915 000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97</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Костный винт</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11 500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115 000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t>98</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Компонент бедренный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240 000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6 000 000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r w:rsidR="00464DA8" w:rsidRPr="00464DA8" w:rsidTr="00464DA8">
        <w:tblPrEx>
          <w:tblLook w:val="04A0" w:firstRow="1" w:lastRow="0" w:firstColumn="1" w:lastColumn="0" w:noHBand="0" w:noVBand="1"/>
        </w:tblPrEx>
        <w:trPr>
          <w:gridAfter w:val="1"/>
          <w:wAfter w:w="2662" w:type="dxa"/>
          <w:trHeight w:val="24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color w:val="000000"/>
              </w:rPr>
            </w:pPr>
            <w:r w:rsidRPr="00464DA8">
              <w:rPr>
                <w:b/>
                <w:color w:val="000000"/>
              </w:rPr>
              <w:lastRenderedPageBreak/>
              <w:t>99</w:t>
            </w:r>
          </w:p>
        </w:tc>
        <w:tc>
          <w:tcPr>
            <w:tcW w:w="1974"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3132" w:type="dxa"/>
            <w:tcBorders>
              <w:top w:val="single" w:sz="4" w:space="0" w:color="auto"/>
              <w:left w:val="nil"/>
              <w:bottom w:val="single" w:sz="4" w:space="0" w:color="auto"/>
              <w:right w:val="single" w:sz="4" w:space="0" w:color="auto"/>
            </w:tcBorders>
            <w:shd w:val="clear" w:color="auto" w:fill="auto"/>
            <w:vAlign w:val="bottom"/>
          </w:tcPr>
          <w:p w:rsidR="00464DA8" w:rsidRPr="00464DA8" w:rsidRDefault="00464DA8" w:rsidP="00464DA8">
            <w:pPr>
              <w:rPr>
                <w:bCs/>
                <w:color w:val="000000"/>
              </w:rPr>
            </w:pPr>
            <w:r w:rsidRPr="00464DA8">
              <w:rPr>
                <w:bCs/>
                <w:color w:val="000000"/>
              </w:rPr>
              <w:t xml:space="preserve">Компонент </w:t>
            </w:r>
            <w:proofErr w:type="spellStart"/>
            <w:r w:rsidRPr="00464DA8">
              <w:rPr>
                <w:bCs/>
                <w:color w:val="000000"/>
              </w:rPr>
              <w:t>тибиальный</w:t>
            </w:r>
            <w:proofErr w:type="spellEnd"/>
            <w:r w:rsidRPr="00464DA8">
              <w:rPr>
                <w:bCs/>
                <w:color w:val="000000"/>
              </w:rPr>
              <w:t xml:space="preserve"> полиэтиленовый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штука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149 000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color w:val="000000"/>
              </w:rPr>
            </w:pPr>
            <w:r w:rsidRPr="00464DA8">
              <w:rPr>
                <w:color w:val="000000"/>
              </w:rPr>
              <w:t>3 725 000</w:t>
            </w:r>
          </w:p>
        </w:tc>
        <w:tc>
          <w:tcPr>
            <w:tcW w:w="2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rsidR="00464DA8" w:rsidRPr="00464DA8" w:rsidRDefault="00464DA8" w:rsidP="00464DA8">
            <w:pPr>
              <w:jc w:val="center"/>
              <w:rPr>
                <w:b/>
                <w:bCs/>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464DA8" w:rsidRDefault="00464DA8" w:rsidP="00464DA8">
            <w:pPr>
              <w:jc w:val="center"/>
            </w:pPr>
            <w:r w:rsidRPr="005A0C51">
              <w:rPr>
                <w:color w:val="000000"/>
              </w:rPr>
              <w:t>0%</w:t>
            </w:r>
          </w:p>
        </w:tc>
      </w:tr>
    </w:tbl>
    <w:p w:rsidR="00464DA8" w:rsidRPr="00EA6D2B" w:rsidRDefault="00464DA8" w:rsidP="00351C0A">
      <w:pPr>
        <w:rPr>
          <w:color w:val="000000"/>
          <w:sz w:val="22"/>
          <w:szCs w:val="22"/>
        </w:rPr>
      </w:pPr>
    </w:p>
    <w:p w:rsidR="00351C0A" w:rsidRPr="00EA6D2B" w:rsidRDefault="00351C0A" w:rsidP="00351C0A">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351C0A" w:rsidRPr="00EA6D2B" w:rsidRDefault="00351C0A" w:rsidP="00351C0A">
      <w:pPr>
        <w:ind w:left="284"/>
        <w:jc w:val="both"/>
        <w:rPr>
          <w:b/>
          <w:sz w:val="22"/>
          <w:szCs w:val="22"/>
        </w:rPr>
      </w:pPr>
    </w:p>
    <w:p w:rsidR="00351C0A" w:rsidRPr="00EA6D2B" w:rsidRDefault="00351C0A" w:rsidP="00351C0A">
      <w:pPr>
        <w:ind w:left="284"/>
        <w:jc w:val="both"/>
        <w:rPr>
          <w:b/>
          <w:sz w:val="22"/>
          <w:szCs w:val="22"/>
        </w:rPr>
      </w:pPr>
      <w:r w:rsidRPr="00EA6D2B">
        <w:rPr>
          <w:b/>
          <w:sz w:val="22"/>
          <w:szCs w:val="22"/>
        </w:rPr>
        <w:t xml:space="preserve">Сумма, выделенная на закуп изделий медицинского назначения для </w:t>
      </w:r>
      <w:proofErr w:type="spellStart"/>
      <w:r w:rsidR="0082201E">
        <w:rPr>
          <w:b/>
          <w:sz w:val="22"/>
          <w:szCs w:val="22"/>
        </w:rPr>
        <w:t>эндопротезирования</w:t>
      </w:r>
      <w:proofErr w:type="spellEnd"/>
      <w:r w:rsidRPr="00EA6D2B">
        <w:rPr>
          <w:b/>
          <w:sz w:val="22"/>
          <w:szCs w:val="22"/>
        </w:rPr>
        <w:t xml:space="preserve"> на 2019 год: </w:t>
      </w:r>
      <w:r w:rsidR="00382AB5">
        <w:rPr>
          <w:b/>
          <w:sz w:val="22"/>
          <w:szCs w:val="22"/>
        </w:rPr>
        <w:t xml:space="preserve">776 443 583 </w:t>
      </w:r>
      <w:r w:rsidRPr="00EA6D2B">
        <w:rPr>
          <w:b/>
          <w:sz w:val="22"/>
          <w:szCs w:val="22"/>
        </w:rPr>
        <w:t>(</w:t>
      </w:r>
      <w:r w:rsidR="00382AB5" w:rsidRPr="00382AB5">
        <w:rPr>
          <w:b/>
          <w:sz w:val="22"/>
          <w:szCs w:val="22"/>
        </w:rPr>
        <w:t>Семьсот семьдесят шесть миллионов четыреста сорок три тысячи пятьсот восемьдесят три</w:t>
      </w:r>
      <w:r w:rsidRPr="00EA6D2B">
        <w:rPr>
          <w:b/>
          <w:sz w:val="22"/>
          <w:szCs w:val="22"/>
        </w:rPr>
        <w:t xml:space="preserve">) тенге, 00 </w:t>
      </w:r>
      <w:proofErr w:type="spellStart"/>
      <w:r w:rsidRPr="00EA6D2B">
        <w:rPr>
          <w:b/>
          <w:sz w:val="22"/>
          <w:szCs w:val="22"/>
        </w:rPr>
        <w:t>тиын</w:t>
      </w:r>
      <w:proofErr w:type="spellEnd"/>
      <w:r w:rsidRPr="00EA6D2B">
        <w:rPr>
          <w:b/>
          <w:sz w:val="22"/>
          <w:szCs w:val="22"/>
        </w:rPr>
        <w:t xml:space="preserve">. </w:t>
      </w:r>
    </w:p>
    <w:p w:rsidR="00351C0A" w:rsidRPr="00EA6D2B" w:rsidRDefault="00351C0A" w:rsidP="00351C0A">
      <w:pPr>
        <w:pStyle w:val="a5"/>
        <w:jc w:val="center"/>
        <w:rPr>
          <w:b/>
          <w:sz w:val="22"/>
          <w:szCs w:val="22"/>
        </w:rPr>
      </w:pPr>
    </w:p>
    <w:p w:rsidR="00351C0A" w:rsidRPr="00EA6D2B" w:rsidRDefault="00351C0A" w:rsidP="00351C0A">
      <w:pPr>
        <w:pStyle w:val="a5"/>
        <w:rPr>
          <w:b/>
          <w:sz w:val="22"/>
          <w:szCs w:val="22"/>
        </w:rPr>
      </w:pPr>
    </w:p>
    <w:p w:rsidR="00A230D5" w:rsidRDefault="00A230D5" w:rsidP="00351C0A">
      <w:pPr>
        <w:pStyle w:val="a5"/>
        <w:rPr>
          <w:b/>
          <w:sz w:val="22"/>
          <w:szCs w:val="22"/>
        </w:rPr>
      </w:pPr>
    </w:p>
    <w:p w:rsidR="00A230D5" w:rsidRPr="00175D8B" w:rsidRDefault="00A230D5" w:rsidP="00351C0A">
      <w:pPr>
        <w:pStyle w:val="a5"/>
        <w:rPr>
          <w:b/>
          <w:sz w:val="22"/>
          <w:szCs w:val="22"/>
        </w:rPr>
      </w:pPr>
    </w:p>
    <w:p w:rsidR="00EA6D2B" w:rsidRDefault="00351C0A" w:rsidP="004F2FD7">
      <w:pPr>
        <w:pStyle w:val="a5"/>
        <w:jc w:val="center"/>
        <w:rPr>
          <w:b/>
          <w:sz w:val="22"/>
          <w:szCs w:val="22"/>
        </w:rPr>
        <w:sectPr w:rsidR="00EA6D2B" w:rsidSect="00A230D5">
          <w:pgSz w:w="16838" w:h="11906" w:orient="landscape"/>
          <w:pgMar w:top="1135" w:right="1134" w:bottom="851" w:left="1134" w:header="709" w:footer="709" w:gutter="0"/>
          <w:cols w:space="708"/>
          <w:docGrid w:linePitch="360"/>
        </w:sectPr>
      </w:pPr>
      <w:r>
        <w:rPr>
          <w:b/>
          <w:sz w:val="22"/>
          <w:szCs w:val="22"/>
        </w:rPr>
        <w:t>Главный врач</w:t>
      </w:r>
      <w:r w:rsidRPr="00175D8B">
        <w:rPr>
          <w:b/>
          <w:sz w:val="22"/>
          <w:szCs w:val="22"/>
        </w:rPr>
        <w:t xml:space="preserve">                                    </w:t>
      </w:r>
      <w:r>
        <w:rPr>
          <w:b/>
          <w:sz w:val="22"/>
          <w:szCs w:val="22"/>
        </w:rPr>
        <w:t xml:space="preserve">               </w:t>
      </w:r>
      <w:r w:rsidRPr="00175D8B">
        <w:rPr>
          <w:b/>
          <w:sz w:val="22"/>
          <w:szCs w:val="22"/>
        </w:rPr>
        <w:t xml:space="preserve">                  </w:t>
      </w:r>
      <w:r>
        <w:rPr>
          <w:b/>
          <w:sz w:val="22"/>
          <w:szCs w:val="22"/>
        </w:rPr>
        <w:t>К.М. Тезекбаев</w:t>
      </w:r>
      <w:r w:rsidR="0034143D">
        <w:rPr>
          <w:b/>
          <w:sz w:val="22"/>
          <w:szCs w:val="22"/>
        </w:rPr>
        <w:t xml:space="preserve"> </w:t>
      </w:r>
    </w:p>
    <w:p w:rsidR="00EA6D2B" w:rsidRPr="00EA6D2B" w:rsidRDefault="00EA6D2B" w:rsidP="00EA6D2B"/>
    <w:p w:rsidR="00351C0A" w:rsidRPr="00994631" w:rsidRDefault="00351C0A" w:rsidP="00EA6D2B">
      <w:pPr>
        <w:jc w:val="right"/>
        <w:rPr>
          <w:b/>
          <w:sz w:val="22"/>
          <w:szCs w:val="22"/>
        </w:rPr>
      </w:pPr>
      <w:r w:rsidRPr="00994631">
        <w:rPr>
          <w:b/>
          <w:sz w:val="22"/>
          <w:szCs w:val="22"/>
        </w:rPr>
        <w:t>Приложение 2</w:t>
      </w:r>
    </w:p>
    <w:p w:rsidR="00351C0A" w:rsidRPr="00994631" w:rsidRDefault="00351C0A" w:rsidP="00351C0A">
      <w:pPr>
        <w:ind w:left="567"/>
        <w:jc w:val="right"/>
        <w:rPr>
          <w:b/>
          <w:sz w:val="22"/>
          <w:szCs w:val="22"/>
          <w:lang w:val="kk-KZ"/>
        </w:rPr>
      </w:pPr>
      <w:r w:rsidRPr="00994631">
        <w:rPr>
          <w:b/>
          <w:sz w:val="22"/>
          <w:szCs w:val="22"/>
        </w:rPr>
        <w:t xml:space="preserve">к Тендерной документации </w:t>
      </w:r>
    </w:p>
    <w:p w:rsidR="00351C0A" w:rsidRPr="00994631" w:rsidRDefault="00351C0A" w:rsidP="004F2FD7">
      <w:pPr>
        <w:rPr>
          <w:b/>
          <w:sz w:val="22"/>
          <w:szCs w:val="22"/>
        </w:rPr>
      </w:pPr>
    </w:p>
    <w:p w:rsidR="00351C0A" w:rsidRPr="00994631" w:rsidRDefault="00351C0A" w:rsidP="00351C0A">
      <w:pPr>
        <w:ind w:firstLine="360"/>
        <w:jc w:val="right"/>
        <w:rPr>
          <w:b/>
          <w:sz w:val="22"/>
          <w:szCs w:val="22"/>
        </w:rPr>
      </w:pPr>
    </w:p>
    <w:p w:rsidR="00351C0A" w:rsidRDefault="00351C0A" w:rsidP="00351C0A">
      <w:pPr>
        <w:jc w:val="center"/>
        <w:rPr>
          <w:b/>
          <w:bCs/>
          <w:sz w:val="22"/>
          <w:szCs w:val="22"/>
        </w:rPr>
      </w:pPr>
      <w:r w:rsidRPr="00F57F61">
        <w:rPr>
          <w:b/>
          <w:bCs/>
          <w:sz w:val="22"/>
          <w:szCs w:val="22"/>
        </w:rPr>
        <w:t>ТЕХНИЧЕСКАЯ СПЕЦИФИКАЦИЯ</w:t>
      </w:r>
    </w:p>
    <w:tbl>
      <w:tblPr>
        <w:tblStyle w:val="af0"/>
        <w:tblW w:w="0" w:type="auto"/>
        <w:tblLook w:val="04A0" w:firstRow="1" w:lastRow="0" w:firstColumn="1" w:lastColumn="0" w:noHBand="0" w:noVBand="1"/>
      </w:tblPr>
      <w:tblGrid>
        <w:gridCol w:w="889"/>
        <w:gridCol w:w="4238"/>
        <w:gridCol w:w="9433"/>
      </w:tblGrid>
      <w:tr w:rsidR="004F2FD7" w:rsidRPr="00DB6A72" w:rsidTr="00AC3CC5">
        <w:trPr>
          <w:trHeight w:val="477"/>
        </w:trPr>
        <w:tc>
          <w:tcPr>
            <w:tcW w:w="889" w:type="dxa"/>
            <w:vAlign w:val="center"/>
          </w:tcPr>
          <w:p w:rsidR="004F2FD7" w:rsidRPr="00DB6A72" w:rsidRDefault="004F2FD7" w:rsidP="004F2FD7">
            <w:pPr>
              <w:jc w:val="center"/>
              <w:rPr>
                <w:b/>
                <w:bCs/>
                <w:sz w:val="22"/>
                <w:szCs w:val="22"/>
              </w:rPr>
            </w:pPr>
            <w:r w:rsidRPr="00DB6A72">
              <w:rPr>
                <w:b/>
                <w:bCs/>
                <w:sz w:val="22"/>
                <w:szCs w:val="22"/>
              </w:rPr>
              <w:t>№ лота</w:t>
            </w:r>
          </w:p>
          <w:p w:rsidR="004F2FD7" w:rsidRPr="00DB6A72" w:rsidRDefault="004F2FD7" w:rsidP="004F2FD7">
            <w:pPr>
              <w:jc w:val="center"/>
              <w:rPr>
                <w:sz w:val="22"/>
                <w:szCs w:val="22"/>
              </w:rPr>
            </w:pPr>
          </w:p>
        </w:tc>
        <w:tc>
          <w:tcPr>
            <w:tcW w:w="4238" w:type="dxa"/>
            <w:vAlign w:val="center"/>
          </w:tcPr>
          <w:p w:rsidR="004F2FD7" w:rsidRPr="00DB6A72" w:rsidRDefault="004F2FD7" w:rsidP="004F2FD7">
            <w:pPr>
              <w:jc w:val="center"/>
              <w:rPr>
                <w:sz w:val="22"/>
                <w:szCs w:val="22"/>
              </w:rPr>
            </w:pPr>
            <w:r w:rsidRPr="00DB6A72">
              <w:rPr>
                <w:b/>
                <w:bCs/>
                <w:sz w:val="22"/>
                <w:szCs w:val="22"/>
              </w:rPr>
              <w:t>Наименование лота</w:t>
            </w:r>
          </w:p>
        </w:tc>
        <w:tc>
          <w:tcPr>
            <w:tcW w:w="9433" w:type="dxa"/>
            <w:vAlign w:val="center"/>
          </w:tcPr>
          <w:p w:rsidR="004F2FD7" w:rsidRPr="00DB6A72" w:rsidRDefault="004F2FD7" w:rsidP="004F2FD7">
            <w:pPr>
              <w:jc w:val="center"/>
              <w:rPr>
                <w:sz w:val="22"/>
                <w:szCs w:val="22"/>
              </w:rPr>
            </w:pPr>
            <w:r w:rsidRPr="00DB6A72">
              <w:rPr>
                <w:b/>
                <w:bCs/>
                <w:sz w:val="22"/>
                <w:szCs w:val="22"/>
              </w:rPr>
              <w:t>Техническая спецификация</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w:t>
            </w:r>
          </w:p>
        </w:tc>
        <w:tc>
          <w:tcPr>
            <w:tcW w:w="4238" w:type="dxa"/>
            <w:shd w:val="clear" w:color="auto" w:fill="auto"/>
            <w:vAlign w:val="center"/>
          </w:tcPr>
          <w:p w:rsidR="005468E8" w:rsidRDefault="005468E8" w:rsidP="005468E8">
            <w:pPr>
              <w:rPr>
                <w:color w:val="000000"/>
              </w:rPr>
            </w:pPr>
            <w:r>
              <w:rPr>
                <w:color w:val="000000"/>
              </w:rPr>
              <w:t xml:space="preserve">Ножка бедренная для тотального </w:t>
            </w:r>
            <w:proofErr w:type="spellStart"/>
            <w:r>
              <w:rPr>
                <w:color w:val="000000"/>
              </w:rPr>
              <w:t>эндопротеза</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proofErr w:type="spellStart"/>
            <w:r>
              <w:rPr>
                <w:color w:val="000000"/>
              </w:rPr>
              <w:t>Эндопротез</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 должен обеспечить достаточный объем движений и стабильность тазобедренного сустава. </w:t>
            </w:r>
            <w:proofErr w:type="spellStart"/>
            <w:r>
              <w:rPr>
                <w:color w:val="000000"/>
              </w:rPr>
              <w:t>Типоразмерный</w:t>
            </w:r>
            <w:proofErr w:type="spellEnd"/>
            <w:r>
              <w:rPr>
                <w:color w:val="000000"/>
              </w:rPr>
              <w:t xml:space="preserve"> ряд компонентов должен соответствовать антропометрическим характеристикам человека. Компоненты </w:t>
            </w:r>
            <w:proofErr w:type="spellStart"/>
            <w:r>
              <w:rPr>
                <w:color w:val="000000"/>
              </w:rPr>
              <w:t>эндопротезов</w:t>
            </w:r>
            <w:proofErr w:type="spellEnd"/>
            <w:r>
              <w:rPr>
                <w:color w:val="000000"/>
              </w:rPr>
              <w:t xml:space="preserve"> должны поставляться в стерильном виде. Компоненты </w:t>
            </w:r>
            <w:proofErr w:type="spellStart"/>
            <w:r>
              <w:rPr>
                <w:color w:val="000000"/>
              </w:rPr>
              <w:t>эндопротеза</w:t>
            </w:r>
            <w:proofErr w:type="spellEnd"/>
            <w:r>
              <w:rPr>
                <w:color w:val="000000"/>
              </w:rPr>
              <w:t xml:space="preserve"> тазобедренного сустава: ножка </w:t>
            </w:r>
            <w:proofErr w:type="spellStart"/>
            <w:r>
              <w:rPr>
                <w:color w:val="000000"/>
              </w:rPr>
              <w:t>эндопротеза</w:t>
            </w:r>
            <w:proofErr w:type="spellEnd"/>
            <w:r>
              <w:rPr>
                <w:color w:val="000000"/>
              </w:rPr>
              <w:t xml:space="preserve">, головка </w:t>
            </w:r>
            <w:proofErr w:type="spellStart"/>
            <w:r>
              <w:rPr>
                <w:color w:val="000000"/>
              </w:rPr>
              <w:t>эндопротеза</w:t>
            </w:r>
            <w:proofErr w:type="spellEnd"/>
            <w:r>
              <w:rPr>
                <w:color w:val="000000"/>
              </w:rPr>
              <w:t xml:space="preserve">, чашка </w:t>
            </w:r>
            <w:proofErr w:type="spellStart"/>
            <w:r>
              <w:rPr>
                <w:color w:val="000000"/>
              </w:rPr>
              <w:t>эндопротеза</w:t>
            </w:r>
            <w:proofErr w:type="spellEnd"/>
            <w:r>
              <w:rPr>
                <w:color w:val="000000"/>
              </w:rPr>
              <w:t xml:space="preserve"> и вкладыш чашки </w:t>
            </w:r>
            <w:proofErr w:type="spellStart"/>
            <w:r>
              <w:rPr>
                <w:color w:val="000000"/>
              </w:rPr>
              <w:t>эндопротеза</w:t>
            </w:r>
            <w:proofErr w:type="spellEnd"/>
            <w:r>
              <w:rPr>
                <w:color w:val="000000"/>
              </w:rPr>
              <w:t>.</w:t>
            </w:r>
            <w:r>
              <w:rPr>
                <w:color w:val="000000"/>
              </w:rPr>
              <w:br/>
              <w:t xml:space="preserve">Ножка </w:t>
            </w:r>
            <w:proofErr w:type="spellStart"/>
            <w:r>
              <w:rPr>
                <w:color w:val="000000"/>
              </w:rPr>
              <w:t>эндопротеза</w:t>
            </w:r>
            <w:proofErr w:type="spellEnd"/>
            <w:r>
              <w:rPr>
                <w:color w:val="000000"/>
              </w:rPr>
              <w:t xml:space="preserve">: формы ножек – </w:t>
            </w:r>
            <w:proofErr w:type="spellStart"/>
            <w:r>
              <w:rPr>
                <w:color w:val="000000"/>
              </w:rPr>
              <w:t>безворотничковая</w:t>
            </w:r>
            <w:proofErr w:type="spellEnd"/>
            <w:r>
              <w:rPr>
                <w:color w:val="000000"/>
              </w:rPr>
              <w:t>, классическая клиновидная, c двумя продольными бороздками по бокам, не имеет каких- либо поперечных ребер или выступов. Тип фиксации в биологических тканях - пресс-</w:t>
            </w:r>
            <w:proofErr w:type="spellStart"/>
            <w:r>
              <w:rPr>
                <w:color w:val="000000"/>
              </w:rPr>
              <w:t>фит</w:t>
            </w:r>
            <w:proofErr w:type="spellEnd"/>
            <w:r>
              <w:rPr>
                <w:color w:val="000000"/>
              </w:rPr>
              <w:t xml:space="preserve">, проксимальная, </w:t>
            </w:r>
            <w:proofErr w:type="spellStart"/>
            <w:r>
              <w:rPr>
                <w:color w:val="000000"/>
              </w:rPr>
              <w:t>остеоинтеграция</w:t>
            </w:r>
            <w:proofErr w:type="spellEnd"/>
            <w:r>
              <w:rPr>
                <w:color w:val="000000"/>
              </w:rPr>
              <w:t xml:space="preserve">. Материал ножки - бета титановый сплав  Ti-12Mo-6Zr-2Fe.Офсет ножки должен изменяться не за счет прямой </w:t>
            </w:r>
            <w:proofErr w:type="spellStart"/>
            <w:r>
              <w:rPr>
                <w:color w:val="000000"/>
              </w:rPr>
              <w:t>латерализации</w:t>
            </w:r>
            <w:proofErr w:type="spellEnd"/>
            <w:r>
              <w:rPr>
                <w:color w:val="000000"/>
              </w:rPr>
              <w:t xml:space="preserve">, а за счет изменения угла шейки с 127º в стандартном варианте и на 132º в </w:t>
            </w:r>
            <w:proofErr w:type="spellStart"/>
            <w:r>
              <w:rPr>
                <w:color w:val="000000"/>
              </w:rPr>
              <w:t>латерализованном</w:t>
            </w:r>
            <w:proofErr w:type="spellEnd"/>
            <w:r>
              <w:rPr>
                <w:color w:val="000000"/>
              </w:rPr>
              <w:t xml:space="preserve">. Покрытие ножки - плазменное титановое напыление в сочетании с мелкодисперсным </w:t>
            </w:r>
            <w:proofErr w:type="spellStart"/>
            <w:r>
              <w:rPr>
                <w:color w:val="000000"/>
              </w:rPr>
              <w:t>гидроксиапатитовым</w:t>
            </w:r>
            <w:proofErr w:type="spellEnd"/>
            <w:r>
              <w:rPr>
                <w:color w:val="000000"/>
              </w:rPr>
              <w:t xml:space="preserve"> покрытием толщиной в 50 µm </w:t>
            </w:r>
            <w:proofErr w:type="spellStart"/>
            <w:r>
              <w:rPr>
                <w:color w:val="000000"/>
              </w:rPr>
              <w:t>циркулярно</w:t>
            </w:r>
            <w:proofErr w:type="spellEnd"/>
            <w:r>
              <w:rPr>
                <w:color w:val="000000"/>
              </w:rPr>
              <w:t xml:space="preserve"> только в проксимальной части ножки. Дистальная часть ножки не должна иметь </w:t>
            </w:r>
            <w:proofErr w:type="spellStart"/>
            <w:r>
              <w:rPr>
                <w:color w:val="000000"/>
              </w:rPr>
              <w:t>гидроксиапатитового</w:t>
            </w:r>
            <w:proofErr w:type="spellEnd"/>
            <w:r>
              <w:rPr>
                <w:color w:val="000000"/>
              </w:rPr>
              <w:t xml:space="preserve"> покрытия. Конус ножки: 11.3/12.36,  5.40. Количество стандартных типоразмеров: не менее 8 на каждый шеечный угол, всего не менее 16. Офсет - должен прогрессивно увеличиваться с увеличением размера ножки. Диапазон офсета (в мм): От 34 до 49 у стандартной ножки и от 38 до 54 мм у </w:t>
            </w:r>
            <w:proofErr w:type="spellStart"/>
            <w:r>
              <w:rPr>
                <w:color w:val="000000"/>
              </w:rPr>
              <w:t>латерализованной</w:t>
            </w:r>
            <w:proofErr w:type="spellEnd"/>
            <w:r>
              <w:rPr>
                <w:color w:val="000000"/>
              </w:rPr>
              <w:t xml:space="preserve">. Диапазон длин ножек в (мм): от 110 до 145. Шаг у первых 8 размеров 10 мм. Варианты длины шейки в (мм): 30, 35, 37, 40. Возможность использования с керамическими головками. Резьбовое отверстие с </w:t>
            </w:r>
            <w:proofErr w:type="spellStart"/>
            <w:r>
              <w:rPr>
                <w:color w:val="000000"/>
              </w:rPr>
              <w:t>противоротационным</w:t>
            </w:r>
            <w:proofErr w:type="spellEnd"/>
            <w:r>
              <w:rPr>
                <w:color w:val="000000"/>
              </w:rPr>
              <w:t xml:space="preserve"> углублением, направленным в сторону шейки в проксимальной части ножки для крепления </w:t>
            </w:r>
            <w:proofErr w:type="spellStart"/>
            <w:r>
              <w:rPr>
                <w:color w:val="000000"/>
              </w:rPr>
              <w:t>импактора</w:t>
            </w:r>
            <w:proofErr w:type="spellEnd"/>
            <w:r>
              <w:rPr>
                <w:color w:val="000000"/>
              </w:rPr>
              <w:t>.</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w:t>
            </w:r>
          </w:p>
        </w:tc>
        <w:tc>
          <w:tcPr>
            <w:tcW w:w="4238" w:type="dxa"/>
            <w:shd w:val="clear" w:color="auto" w:fill="auto"/>
            <w:vAlign w:val="center"/>
          </w:tcPr>
          <w:p w:rsidR="005468E8" w:rsidRDefault="005468E8" w:rsidP="005468E8">
            <w:pPr>
              <w:rPr>
                <w:color w:val="000000"/>
              </w:rPr>
            </w:pPr>
            <w:r>
              <w:rPr>
                <w:color w:val="000000"/>
              </w:rPr>
              <w:t xml:space="preserve">Головка бедренная для тотального </w:t>
            </w:r>
            <w:proofErr w:type="spellStart"/>
            <w:r>
              <w:rPr>
                <w:color w:val="000000"/>
              </w:rPr>
              <w:t>эндопротеза</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r>
              <w:rPr>
                <w:color w:val="000000"/>
              </w:rPr>
              <w:t xml:space="preserve">Головка </w:t>
            </w:r>
            <w:proofErr w:type="spellStart"/>
            <w:r>
              <w:rPr>
                <w:color w:val="000000"/>
              </w:rPr>
              <w:t>эндопротеза</w:t>
            </w:r>
            <w:proofErr w:type="spellEnd"/>
            <w:r>
              <w:rPr>
                <w:color w:val="000000"/>
              </w:rPr>
              <w:t xml:space="preserve">: материал изготовления - </w:t>
            </w:r>
            <w:proofErr w:type="spellStart"/>
            <w:r>
              <w:rPr>
                <w:color w:val="000000"/>
              </w:rPr>
              <w:t>CoCr</w:t>
            </w:r>
            <w:proofErr w:type="spellEnd"/>
            <w:r>
              <w:rPr>
                <w:color w:val="000000"/>
              </w:rPr>
              <w:t xml:space="preserve"> сплав высокой степени полировки с/без высокоэнергетической обработкой азотом для снижения коэффициента трения и повышения «</w:t>
            </w:r>
            <w:proofErr w:type="spellStart"/>
            <w:r>
              <w:rPr>
                <w:color w:val="000000"/>
              </w:rPr>
              <w:t>смачиваемости</w:t>
            </w:r>
            <w:proofErr w:type="spellEnd"/>
            <w:r>
              <w:rPr>
                <w:color w:val="000000"/>
              </w:rPr>
              <w:t xml:space="preserve">» поверхности. Диапазон диаметров головок </w:t>
            </w:r>
            <w:proofErr w:type="spellStart"/>
            <w:r>
              <w:rPr>
                <w:color w:val="000000"/>
              </w:rPr>
              <w:t>CoCr</w:t>
            </w:r>
            <w:proofErr w:type="spellEnd"/>
            <w:r>
              <w:rPr>
                <w:color w:val="000000"/>
              </w:rPr>
              <w:t xml:space="preserve"> (в мм) для использования в паре с полиэтиленовым или керамическим вкладышем: 22, 26, 28, 32, 36, 40, 44. Диапазон длин головок:  -4, 0, +4, +6, +8, +12 для головок всех диаметров, кроме диаметра в 36 мм и (-5, 0, +5, + 10 для головок 36 мм).</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3</w:t>
            </w:r>
          </w:p>
        </w:tc>
        <w:tc>
          <w:tcPr>
            <w:tcW w:w="4238" w:type="dxa"/>
            <w:shd w:val="clear" w:color="auto" w:fill="auto"/>
            <w:vAlign w:val="center"/>
          </w:tcPr>
          <w:p w:rsidR="005468E8" w:rsidRDefault="005468E8" w:rsidP="005468E8">
            <w:pPr>
              <w:rPr>
                <w:color w:val="000000"/>
              </w:rPr>
            </w:pPr>
            <w:r>
              <w:rPr>
                <w:color w:val="000000"/>
              </w:rPr>
              <w:t xml:space="preserve">Чашка для тотального </w:t>
            </w:r>
            <w:proofErr w:type="spellStart"/>
            <w:r>
              <w:rPr>
                <w:color w:val="000000"/>
              </w:rPr>
              <w:t>эндопротеза</w:t>
            </w:r>
            <w:proofErr w:type="spellEnd"/>
            <w:r>
              <w:rPr>
                <w:color w:val="000000"/>
              </w:rPr>
              <w:t xml:space="preserve"> тазобедренного сустава </w:t>
            </w:r>
            <w:r>
              <w:rPr>
                <w:color w:val="000000"/>
              </w:rPr>
              <w:br/>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r>
              <w:rPr>
                <w:color w:val="000000"/>
              </w:rPr>
              <w:t xml:space="preserve">Чашка </w:t>
            </w:r>
            <w:proofErr w:type="spellStart"/>
            <w:r>
              <w:rPr>
                <w:color w:val="000000"/>
              </w:rPr>
              <w:t>эндопротеза</w:t>
            </w:r>
            <w:proofErr w:type="spellEnd"/>
            <w:r>
              <w:rPr>
                <w:color w:val="000000"/>
              </w:rPr>
              <w:t>: формы чашек – полусферическая, с двойным радиусом (с расширением по периферии чашки на 1.8 мм). Тип фиксации в биологических тканях - пресс-</w:t>
            </w:r>
            <w:proofErr w:type="spellStart"/>
            <w:r>
              <w:rPr>
                <w:color w:val="000000"/>
              </w:rPr>
              <w:t>фит</w:t>
            </w:r>
            <w:proofErr w:type="spellEnd"/>
            <w:r>
              <w:rPr>
                <w:color w:val="000000"/>
              </w:rPr>
              <w:t xml:space="preserve">, </w:t>
            </w:r>
            <w:proofErr w:type="spellStart"/>
            <w:r>
              <w:rPr>
                <w:color w:val="000000"/>
              </w:rPr>
              <w:t>спонгиозными</w:t>
            </w:r>
            <w:proofErr w:type="spellEnd"/>
            <w:r>
              <w:rPr>
                <w:color w:val="000000"/>
              </w:rPr>
              <w:t xml:space="preserve"> винтами. Материал чашки - титановый сплав (Ti-6Al-4V) Варианты расположения отверстий для винтов: без отверстий или с секторным (кластерным) расположением 3 или 5 отверстий, 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w:t>
            </w:r>
            <w:proofErr w:type="spellStart"/>
            <w:r>
              <w:rPr>
                <w:color w:val="000000"/>
              </w:rPr>
              <w:t>гидроксиапатитовым</w:t>
            </w:r>
            <w:proofErr w:type="spellEnd"/>
            <w:r>
              <w:rPr>
                <w:color w:val="000000"/>
              </w:rPr>
              <w:t xml:space="preserve"> покрытием. Возможность </w:t>
            </w:r>
            <w:r>
              <w:rPr>
                <w:color w:val="000000"/>
              </w:rPr>
              <w:lastRenderedPageBreak/>
              <w:t>использования вкладышей: полиэтиленовых, металлических, керамических в металлической обойме. Чашка не должна иметь металлического стопорного кольца.</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4</w:t>
            </w:r>
          </w:p>
        </w:tc>
        <w:tc>
          <w:tcPr>
            <w:tcW w:w="4238" w:type="dxa"/>
            <w:shd w:val="clear" w:color="auto" w:fill="auto"/>
            <w:vAlign w:val="center"/>
          </w:tcPr>
          <w:p w:rsidR="005468E8" w:rsidRDefault="005468E8" w:rsidP="005468E8">
            <w:pPr>
              <w:rPr>
                <w:color w:val="000000"/>
              </w:rPr>
            </w:pPr>
            <w:r>
              <w:rPr>
                <w:color w:val="000000"/>
              </w:rPr>
              <w:t xml:space="preserve">Вкладыш для тотального </w:t>
            </w:r>
            <w:proofErr w:type="spellStart"/>
            <w:r>
              <w:rPr>
                <w:color w:val="000000"/>
              </w:rPr>
              <w:t>эндопротеза</w:t>
            </w:r>
            <w:proofErr w:type="spellEnd"/>
            <w:r>
              <w:rPr>
                <w:color w:val="000000"/>
              </w:rPr>
              <w:t xml:space="preserve"> тазобедренного сустава </w:t>
            </w:r>
            <w:r>
              <w:rPr>
                <w:color w:val="000000"/>
              </w:rPr>
              <w:br/>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r>
              <w:rPr>
                <w:color w:val="000000"/>
              </w:rPr>
              <w:t xml:space="preserve">Вкладыш чашки </w:t>
            </w:r>
            <w:proofErr w:type="spellStart"/>
            <w:r>
              <w:rPr>
                <w:color w:val="000000"/>
              </w:rPr>
              <w:t>эндопротеза</w:t>
            </w:r>
            <w:proofErr w:type="spellEnd"/>
            <w:r>
              <w:rPr>
                <w:color w:val="000000"/>
              </w:rPr>
              <w:t xml:space="preserve">: фиксация вкладышей: полиэтиленовых – зацепление циркулярного пояска с желобком в чашке; металлических и керамических в металлической обойме – посадка на конус. </w:t>
            </w:r>
            <w:proofErr w:type="spellStart"/>
            <w:r>
              <w:rPr>
                <w:color w:val="000000"/>
              </w:rPr>
              <w:t>Деротационная</w:t>
            </w:r>
            <w:proofErr w:type="spellEnd"/>
            <w:r>
              <w:rPr>
                <w:color w:val="000000"/>
              </w:rPr>
              <w:t xml:space="preserve"> система вкладышей: полиэтиленовых – зацепление за не менее чем 12 </w:t>
            </w:r>
            <w:proofErr w:type="spellStart"/>
            <w:r>
              <w:rPr>
                <w:color w:val="000000"/>
              </w:rPr>
              <w:t>деротационных</w:t>
            </w:r>
            <w:proofErr w:type="spellEnd"/>
            <w:r>
              <w:rPr>
                <w:color w:val="000000"/>
              </w:rPr>
              <w:t xml:space="preserve"> зуба торца чашки прорезей торцевого кольца вкладыша. Металлических и керамических в металлической обойме – конусная посадка; зацепление за, не менее чем, 4 </w:t>
            </w:r>
            <w:proofErr w:type="spellStart"/>
            <w:r>
              <w:rPr>
                <w:color w:val="000000"/>
              </w:rPr>
              <w:t>деротационных</w:t>
            </w:r>
            <w:proofErr w:type="spellEnd"/>
            <w:r>
              <w:rPr>
                <w:color w:val="000000"/>
              </w:rPr>
              <w:t xml:space="preserve"> зуба торца чашки прорезей торцевого кольца обоймы вкладыша. Особенности материала полиэтиленовых вкладышей - полиэтилен </w:t>
            </w:r>
            <w:proofErr w:type="spellStart"/>
            <w:r>
              <w:rPr>
                <w:color w:val="000000"/>
              </w:rPr>
              <w:t>ультравысокомолекулярного</w:t>
            </w:r>
            <w:proofErr w:type="spellEnd"/>
            <w:r>
              <w:rPr>
                <w:color w:val="000000"/>
              </w:rPr>
              <w:t xml:space="preserve"> веса (UHMWPE) стерилизуемый гамма излучением в азоте либо </w:t>
            </w:r>
            <w:proofErr w:type="spellStart"/>
            <w:r>
              <w:rPr>
                <w:color w:val="000000"/>
              </w:rPr>
              <w:t>сверхвысокомолекулярный</w:t>
            </w:r>
            <w:proofErr w:type="spellEnd"/>
            <w:r>
              <w:rPr>
                <w:color w:val="000000"/>
              </w:rPr>
              <w:t xml:space="preserve"> полиэтилен с большим количеством поперечных связей, в процессе производства троекратно подвергнутый воздействию гамма излучением в дозе 3 Мрад (суммарная доза 9 Мрад) и нагреванию до температуры 130 градусов (ниже точки плавления). Кодировка размеров чашек и вкладышей: альфа-код. Диапазоны размеров чашек (ø в мм): От 40 мм до 74 мм с шагом по 2 мм. Внутренние диаметры полиэтиленовых вкладышей: 22 мм, 26 мм, 28 мм, 32 мм, 36, 40, 44 мм. Варианты дизайна полиэтиленовых вкладышей: стандартный, с козырьком;  эксцентричный. Варианты угла наклона вкладышей 0º, 10º. Возможность применения керамических вкладышей в чашках диаметром 46 – 70 мм с шагом и металлических в чашка 44-74 мм. </w:t>
            </w:r>
            <w:r>
              <w:rPr>
                <w:color w:val="000000"/>
              </w:rPr>
              <w:br/>
              <w:t xml:space="preserve">Длина 6,5 мм винтов: 16 мм, 20 мм, далее до 60 мм с шагом 5 мм </w:t>
            </w:r>
            <w:r>
              <w:rPr>
                <w:color w:val="000000"/>
              </w:rPr>
              <w:br/>
              <w:t xml:space="preserve">Требования к материалам: Согласно  ISO 5832 и ISO 5834. </w:t>
            </w:r>
            <w:r>
              <w:rPr>
                <w:color w:val="000000"/>
              </w:rPr>
              <w:br/>
              <w:t>Регистрационное удостоверение Минздрава РК. Склад для обмена типоразмеров.</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5</w:t>
            </w:r>
          </w:p>
        </w:tc>
        <w:tc>
          <w:tcPr>
            <w:tcW w:w="4238" w:type="dxa"/>
            <w:shd w:val="clear" w:color="000000" w:fill="FFFFFF"/>
            <w:vAlign w:val="center"/>
          </w:tcPr>
          <w:p w:rsidR="005468E8" w:rsidRDefault="005468E8" w:rsidP="005468E8">
            <w:pPr>
              <w:rPr>
                <w:color w:val="000000"/>
              </w:rPr>
            </w:pPr>
            <w:r>
              <w:rPr>
                <w:color w:val="000000"/>
              </w:rPr>
              <w:t xml:space="preserve">Ножка стандартный офсет </w:t>
            </w:r>
            <w:proofErr w:type="spellStart"/>
            <w:r>
              <w:rPr>
                <w:color w:val="000000"/>
              </w:rPr>
              <w:t>шеечно-диафизарный</w:t>
            </w:r>
            <w:proofErr w:type="spellEnd"/>
            <w:r>
              <w:rPr>
                <w:color w:val="000000"/>
              </w:rPr>
              <w:t xml:space="preserve"> угол 135гр (без воротника) для тотального </w:t>
            </w:r>
            <w:proofErr w:type="spellStart"/>
            <w:r>
              <w:rPr>
                <w:color w:val="000000"/>
              </w:rPr>
              <w:t>эндопротеза</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r>
              <w:rPr>
                <w:color w:val="000000"/>
              </w:rPr>
              <w:t xml:space="preserve">Ножка </w:t>
            </w:r>
            <w:proofErr w:type="spellStart"/>
            <w:r>
              <w:rPr>
                <w:color w:val="000000"/>
              </w:rPr>
              <w:t>эндопротеза</w:t>
            </w:r>
            <w:proofErr w:type="spellEnd"/>
            <w:r>
              <w:rPr>
                <w:color w:val="000000"/>
              </w:rPr>
              <w:t xml:space="preserve">: Должна быть изготовлена из кованого титана (TAl6 V4),  Должна обеспечивать </w:t>
            </w:r>
            <w:proofErr w:type="spellStart"/>
            <w:r>
              <w:rPr>
                <w:color w:val="000000"/>
              </w:rPr>
              <w:t>бесцементную</w:t>
            </w:r>
            <w:proofErr w:type="spellEnd"/>
            <w:r>
              <w:rPr>
                <w:color w:val="000000"/>
              </w:rPr>
              <w:t xml:space="preserve"> проксимальную фиксации с дистальной стабилизацией; </w:t>
            </w:r>
            <w:r>
              <w:rPr>
                <w:color w:val="000000"/>
              </w:rPr>
              <w:br/>
              <w:t xml:space="preserve"> Ножка должна иметь клиновидную форму (во фронтальной, сагиттальной и поперечной плоскостях); Должна иметь варианты с </w:t>
            </w:r>
            <w:proofErr w:type="spellStart"/>
            <w:r>
              <w:rPr>
                <w:color w:val="000000"/>
              </w:rPr>
              <w:t>калькарной</w:t>
            </w:r>
            <w:proofErr w:type="spellEnd"/>
            <w:r>
              <w:rPr>
                <w:color w:val="000000"/>
              </w:rPr>
              <w:t xml:space="preserve"> площадкой и без нее; в проксимальной части должна иметь горизонтальные ребра,    </w:t>
            </w:r>
            <w:proofErr w:type="spellStart"/>
            <w:r>
              <w:rPr>
                <w:color w:val="000000"/>
              </w:rPr>
              <w:t>циркулярно</w:t>
            </w:r>
            <w:proofErr w:type="spellEnd"/>
            <w:r>
              <w:rPr>
                <w:color w:val="000000"/>
              </w:rPr>
              <w:t xml:space="preserve"> по всему периметру, количество которых должно увеличиваться с увеличением размера компонента. Имплантация не должна требовать применения разверток для канала бедренной кости. Полное заклинивание и осевая стабильность в проксимальном отделе бедра должны достигаться за счет конусовидного сужения в проксимальной части по передней и задней поверхностям ножки </w:t>
            </w:r>
            <w:proofErr w:type="spellStart"/>
            <w:r>
              <w:rPr>
                <w:color w:val="000000"/>
              </w:rPr>
              <w:t>эндопротеза</w:t>
            </w:r>
            <w:proofErr w:type="spellEnd"/>
            <w:r>
              <w:rPr>
                <w:color w:val="000000"/>
              </w:rPr>
              <w:t xml:space="preserve">. Прямоугольное сечение должно предотвращать осевую </w:t>
            </w:r>
            <w:proofErr w:type="spellStart"/>
            <w:r>
              <w:rPr>
                <w:color w:val="000000"/>
              </w:rPr>
              <w:t>микроподвижность</w:t>
            </w:r>
            <w:proofErr w:type="spellEnd"/>
            <w:r>
              <w:rPr>
                <w:color w:val="000000"/>
              </w:rPr>
              <w:t xml:space="preserve">. Горизонтальные ребра в проксимальной части ножки должны обеспечивать распределение нагрузки на кость и должны  предупреждать проседание ножки, переводя максимум нагрузки в компрессию, и должны увеличивать площадь поверхности на 15%.  Дистальные вертикальные углубления на ножке должны обеспечивать ротационную стабильность. Ножка должна иметь </w:t>
            </w:r>
            <w:proofErr w:type="spellStart"/>
            <w:r>
              <w:rPr>
                <w:color w:val="000000"/>
              </w:rPr>
              <w:t>гидроксиаппатитовое</w:t>
            </w:r>
            <w:proofErr w:type="spellEnd"/>
            <w:r>
              <w:rPr>
                <w:color w:val="000000"/>
              </w:rPr>
              <w:t xml:space="preserve"> покрытие с контролированной толщиной в 155mm, что создаёт оптимальные условия для интеграции инертного </w:t>
            </w:r>
            <w:proofErr w:type="spellStart"/>
            <w:r>
              <w:rPr>
                <w:color w:val="000000"/>
              </w:rPr>
              <w:t>импланта</w:t>
            </w:r>
            <w:proofErr w:type="spellEnd"/>
            <w:r>
              <w:rPr>
                <w:color w:val="000000"/>
              </w:rPr>
              <w:t xml:space="preserve"> и живой кости. Конус для посадки головки должен быть равен 12/14, Угол шейки должен составлять 135 градусов. Офсет должен прогрессивно увеличиваться с увеличением размера компонента.</w:t>
            </w:r>
            <w:r>
              <w:rPr>
                <w:color w:val="000000"/>
              </w:rPr>
              <w:br/>
              <w:t>Размеры ножки должны быть: 8, 9, 10, 11, 12, 13, 14, 15, 16, 18</w:t>
            </w:r>
            <w:r>
              <w:rPr>
                <w:color w:val="000000"/>
              </w:rPr>
              <w:br/>
              <w:t>Длина ножки должна быть от 130мм. до 190мм. с шагом в 5мм.</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6</w:t>
            </w:r>
          </w:p>
        </w:tc>
        <w:tc>
          <w:tcPr>
            <w:tcW w:w="4238" w:type="dxa"/>
            <w:shd w:val="clear" w:color="000000" w:fill="FFFFFF"/>
            <w:vAlign w:val="center"/>
          </w:tcPr>
          <w:p w:rsidR="005468E8" w:rsidRDefault="005468E8" w:rsidP="005468E8">
            <w:pPr>
              <w:rPr>
                <w:color w:val="000000"/>
              </w:rPr>
            </w:pPr>
            <w:r>
              <w:rPr>
                <w:color w:val="000000"/>
              </w:rPr>
              <w:t xml:space="preserve">Головка металлическая для тотального </w:t>
            </w:r>
            <w:proofErr w:type="spellStart"/>
            <w:r>
              <w:rPr>
                <w:color w:val="000000"/>
              </w:rPr>
              <w:t>эндопротеза</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r>
              <w:rPr>
                <w:color w:val="000000"/>
              </w:rPr>
              <w:t>Головка: Должна быть изготовлена из кобальт-хромового сплава, конус 12/14, диаметром 28 мм., Размерами (+1,5; +5,0; +8,5; +12,0мм)</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lastRenderedPageBreak/>
              <w:t>7</w:t>
            </w:r>
          </w:p>
        </w:tc>
        <w:tc>
          <w:tcPr>
            <w:tcW w:w="4238" w:type="dxa"/>
            <w:shd w:val="clear" w:color="000000" w:fill="FFFFFF"/>
            <w:vAlign w:val="center"/>
          </w:tcPr>
          <w:p w:rsidR="005468E8" w:rsidRDefault="005468E8" w:rsidP="005468E8">
            <w:pPr>
              <w:rPr>
                <w:color w:val="000000"/>
              </w:rPr>
            </w:pPr>
            <w:proofErr w:type="spellStart"/>
            <w:r>
              <w:rPr>
                <w:color w:val="000000"/>
              </w:rPr>
              <w:t>Ацетабулярная</w:t>
            </w:r>
            <w:proofErr w:type="spellEnd"/>
            <w:r>
              <w:rPr>
                <w:color w:val="000000"/>
              </w:rPr>
              <w:t xml:space="preserve"> чашка для тотального </w:t>
            </w:r>
            <w:proofErr w:type="spellStart"/>
            <w:r>
              <w:rPr>
                <w:color w:val="000000"/>
              </w:rPr>
              <w:t>эндопротеза</w:t>
            </w:r>
            <w:proofErr w:type="spellEnd"/>
            <w:r>
              <w:rPr>
                <w:color w:val="000000"/>
              </w:rPr>
              <w:t xml:space="preserve"> тазобедренного </w:t>
            </w:r>
            <w:r>
              <w:rPr>
                <w:color w:val="000000"/>
              </w:rPr>
              <w:br/>
              <w:t xml:space="preserve">сустава </w:t>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proofErr w:type="spellStart"/>
            <w:r>
              <w:rPr>
                <w:color w:val="000000"/>
              </w:rPr>
              <w:t>Ацетабулярный</w:t>
            </w:r>
            <w:proofErr w:type="spellEnd"/>
            <w:r>
              <w:rPr>
                <w:color w:val="000000"/>
              </w:rPr>
              <w:t xml:space="preserve"> компонент (чашка): По форме должен представлять собой полную полусферу, без фланца, без отверстий либо с тремя и более отверстиями под </w:t>
            </w:r>
            <w:proofErr w:type="spellStart"/>
            <w:r>
              <w:rPr>
                <w:color w:val="000000"/>
              </w:rPr>
              <w:t>антиротационные</w:t>
            </w:r>
            <w:proofErr w:type="spellEnd"/>
            <w:r>
              <w:rPr>
                <w:color w:val="000000"/>
              </w:rPr>
              <w:t xml:space="preserve"> винты. Должен обеспечивать </w:t>
            </w:r>
            <w:proofErr w:type="spellStart"/>
            <w:r>
              <w:rPr>
                <w:color w:val="000000"/>
              </w:rPr>
              <w:t>бесцементную</w:t>
            </w:r>
            <w:proofErr w:type="spellEnd"/>
            <w:r>
              <w:rPr>
                <w:color w:val="000000"/>
              </w:rPr>
              <w:t xml:space="preserve"> фиксацию типа пресс-</w:t>
            </w:r>
            <w:proofErr w:type="spellStart"/>
            <w:r>
              <w:rPr>
                <w:color w:val="000000"/>
              </w:rPr>
              <w:t>фит</w:t>
            </w:r>
            <w:proofErr w:type="spellEnd"/>
            <w:r>
              <w:rPr>
                <w:color w:val="000000"/>
              </w:rPr>
              <w:t xml:space="preserve">, должен быть изготовлен из титанового сплава. Чашка должна иметь 12 </w:t>
            </w:r>
            <w:proofErr w:type="spellStart"/>
            <w:r>
              <w:rPr>
                <w:color w:val="000000"/>
              </w:rPr>
              <w:t>антиротационных</w:t>
            </w:r>
            <w:proofErr w:type="spellEnd"/>
            <w:r>
              <w:rPr>
                <w:color w:val="000000"/>
              </w:rPr>
              <w:t xml:space="preserve"> выемок для вкладыша по внутренней поверхности края, должна содержать  конусовидный запирательный механизм для вкладыша. Наружная поверхность чашки должна содержать высокопористое покрытие, выполненное путем </w:t>
            </w:r>
            <w:proofErr w:type="spellStart"/>
            <w:r>
              <w:rPr>
                <w:color w:val="000000"/>
              </w:rPr>
              <w:t>спечения</w:t>
            </w:r>
            <w:proofErr w:type="spellEnd"/>
            <w:r>
              <w:rPr>
                <w:color w:val="000000"/>
              </w:rPr>
              <w:t xml:space="preserve"> металлических зерен,  размеры пор между ними должно составлять около 250 микрон, что соответствует размерам </w:t>
            </w:r>
            <w:proofErr w:type="spellStart"/>
            <w:r>
              <w:rPr>
                <w:color w:val="000000"/>
              </w:rPr>
              <w:t>васкуляризованных</w:t>
            </w:r>
            <w:proofErr w:type="spellEnd"/>
            <w:r>
              <w:rPr>
                <w:color w:val="000000"/>
              </w:rPr>
              <w:t xml:space="preserve"> костных балок и представляет потенциально большее число точек контакта с костью на единицу площади, благоприятствует врастанию костной ткани. </w:t>
            </w:r>
            <w:r>
              <w:rPr>
                <w:color w:val="000000"/>
              </w:rPr>
              <w:br/>
              <w:t xml:space="preserve">Количество типоразмеров чашек должно быть равно десяти (48 - 66 мм, с величиной шага 2 мм).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8</w:t>
            </w:r>
          </w:p>
        </w:tc>
        <w:tc>
          <w:tcPr>
            <w:tcW w:w="4238" w:type="dxa"/>
            <w:shd w:val="clear" w:color="000000" w:fill="FFFFFF"/>
            <w:vAlign w:val="center"/>
          </w:tcPr>
          <w:p w:rsidR="005468E8" w:rsidRDefault="005468E8" w:rsidP="005468E8">
            <w:pPr>
              <w:rPr>
                <w:color w:val="000000"/>
              </w:rPr>
            </w:pPr>
            <w:r>
              <w:rPr>
                <w:color w:val="000000"/>
              </w:rPr>
              <w:t xml:space="preserve">Полиэтиленовый вкладыш для тотального </w:t>
            </w:r>
            <w:proofErr w:type="spellStart"/>
            <w:r>
              <w:rPr>
                <w:color w:val="000000"/>
              </w:rPr>
              <w:t>эндопротеза</w:t>
            </w:r>
            <w:proofErr w:type="spellEnd"/>
            <w:r>
              <w:rPr>
                <w:color w:val="000000"/>
              </w:rPr>
              <w:t xml:space="preserve"> тазобедренного </w:t>
            </w:r>
            <w:r>
              <w:rPr>
                <w:color w:val="000000"/>
              </w:rPr>
              <w:br/>
              <w:t xml:space="preserve">сустава </w:t>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r>
              <w:rPr>
                <w:color w:val="000000"/>
              </w:rPr>
              <w:t>Вкладыш: Должен быть изготовлен из высокомолекулярного полиэтилена с поперечными связями 3-х модификаций: нейтральный, +4, +4 10 градусов под головки диаметром 28 и 36мм.</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9</w:t>
            </w:r>
          </w:p>
        </w:tc>
        <w:tc>
          <w:tcPr>
            <w:tcW w:w="4238" w:type="dxa"/>
            <w:shd w:val="clear" w:color="000000" w:fill="FFFFFF"/>
            <w:vAlign w:val="center"/>
          </w:tcPr>
          <w:p w:rsidR="005468E8" w:rsidRDefault="005468E8" w:rsidP="005468E8">
            <w:pPr>
              <w:rPr>
                <w:color w:val="000000"/>
              </w:rPr>
            </w:pPr>
            <w:r>
              <w:rPr>
                <w:color w:val="000000"/>
              </w:rPr>
              <w:t xml:space="preserve">Ножка бедренная для тотального </w:t>
            </w:r>
            <w:proofErr w:type="spellStart"/>
            <w:r>
              <w:rPr>
                <w:color w:val="000000"/>
              </w:rPr>
              <w:t>эндопротеза</w:t>
            </w:r>
            <w:proofErr w:type="spellEnd"/>
            <w:r>
              <w:rPr>
                <w:color w:val="000000"/>
              </w:rPr>
              <w:t xml:space="preserve"> тазобедренного </w:t>
            </w:r>
            <w:r>
              <w:rPr>
                <w:color w:val="000000"/>
              </w:rPr>
              <w:br/>
              <w:t>сустава цементной фиксации</w:t>
            </w:r>
          </w:p>
        </w:tc>
        <w:tc>
          <w:tcPr>
            <w:tcW w:w="9433" w:type="dxa"/>
            <w:shd w:val="clear" w:color="auto" w:fill="auto"/>
            <w:vAlign w:val="center"/>
          </w:tcPr>
          <w:p w:rsidR="005468E8" w:rsidRDefault="005468E8" w:rsidP="005468E8">
            <w:pPr>
              <w:rPr>
                <w:color w:val="000000"/>
              </w:rPr>
            </w:pPr>
            <w:r>
              <w:rPr>
                <w:color w:val="000000"/>
              </w:rPr>
              <w:t xml:space="preserve">Ножка </w:t>
            </w:r>
            <w:proofErr w:type="spellStart"/>
            <w:r>
              <w:rPr>
                <w:color w:val="000000"/>
              </w:rPr>
              <w:t>эндопротеза</w:t>
            </w:r>
            <w:proofErr w:type="spellEnd"/>
            <w:r>
              <w:rPr>
                <w:color w:val="000000"/>
              </w:rPr>
              <w:t xml:space="preserve">: форма ножки: клиновидная, </w:t>
            </w:r>
            <w:proofErr w:type="spellStart"/>
            <w:r>
              <w:rPr>
                <w:color w:val="000000"/>
              </w:rPr>
              <w:t>безворотничковая</w:t>
            </w:r>
            <w:proofErr w:type="spellEnd"/>
            <w:r>
              <w:rPr>
                <w:color w:val="000000"/>
              </w:rPr>
              <w:t xml:space="preserve">. Тип фиксации в биологических тканях: на костный цемент. Срок клинического применения: не менее 30 лет. Материал ножки: </w:t>
            </w:r>
            <w:proofErr w:type="spellStart"/>
            <w:r>
              <w:rPr>
                <w:color w:val="000000"/>
              </w:rPr>
              <w:t>неоржавляющийся</w:t>
            </w:r>
            <w:proofErr w:type="spellEnd"/>
            <w:r>
              <w:rPr>
                <w:color w:val="000000"/>
              </w:rPr>
              <w:t xml:space="preserve"> металлический сплав высокой твёрдости. Наличие </w:t>
            </w:r>
            <w:proofErr w:type="spellStart"/>
            <w:r>
              <w:rPr>
                <w:color w:val="000000"/>
              </w:rPr>
              <w:t>централизатора</w:t>
            </w:r>
            <w:proofErr w:type="spellEnd"/>
            <w:r>
              <w:rPr>
                <w:color w:val="000000"/>
              </w:rPr>
              <w:t xml:space="preserve">. Материал </w:t>
            </w:r>
            <w:proofErr w:type="spellStart"/>
            <w:r>
              <w:rPr>
                <w:color w:val="000000"/>
              </w:rPr>
              <w:t>централизатора</w:t>
            </w:r>
            <w:proofErr w:type="spellEnd"/>
            <w:r>
              <w:rPr>
                <w:color w:val="000000"/>
              </w:rPr>
              <w:t xml:space="preserve">: полиметилметакрилат (PMMA) Поверхность ножки: </w:t>
            </w:r>
            <w:proofErr w:type="spellStart"/>
            <w:r>
              <w:rPr>
                <w:color w:val="000000"/>
              </w:rPr>
              <w:t>высокополированная</w:t>
            </w:r>
            <w:proofErr w:type="spellEnd"/>
            <w:r>
              <w:rPr>
                <w:color w:val="000000"/>
              </w:rPr>
              <w:t xml:space="preserve">. </w:t>
            </w:r>
            <w:proofErr w:type="spellStart"/>
            <w:r>
              <w:rPr>
                <w:color w:val="000000"/>
              </w:rPr>
              <w:t>Шеечно</w:t>
            </w:r>
            <w:proofErr w:type="spellEnd"/>
            <w:r>
              <w:rPr>
                <w:color w:val="000000"/>
              </w:rPr>
              <w:t xml:space="preserve"> – </w:t>
            </w:r>
            <w:proofErr w:type="spellStart"/>
            <w:r>
              <w:rPr>
                <w:color w:val="000000"/>
              </w:rPr>
              <w:t>диафизарный</w:t>
            </w:r>
            <w:proofErr w:type="spellEnd"/>
            <w:r>
              <w:rPr>
                <w:color w:val="000000"/>
              </w:rPr>
              <w:t xml:space="preserve"> угол: 125º.  Количество вариантов офсетов ножки: не менее 5. Варианты размеров офсетов ножки: 30 – 33 – 37,5 – 44 – 50 мм. Возможность использования стандартной ножки для ревизии. Количество вариантов посадочных конусов ножки: не менее 2. Варианты посадочных конусов ножки: V-40  и BG. Максимальная длина ножки: не менее 260 мм. </w:t>
            </w:r>
            <w:r>
              <w:rPr>
                <w:color w:val="000000"/>
              </w:rPr>
              <w:br/>
              <w:t xml:space="preserve">Головка </w:t>
            </w:r>
            <w:proofErr w:type="spellStart"/>
            <w:r>
              <w:rPr>
                <w:color w:val="000000"/>
              </w:rPr>
              <w:t>эндопротеза</w:t>
            </w:r>
            <w:proofErr w:type="spellEnd"/>
            <w:r>
              <w:rPr>
                <w:color w:val="000000"/>
              </w:rPr>
              <w:t xml:space="preserve">: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10</w:t>
            </w:r>
          </w:p>
        </w:tc>
        <w:tc>
          <w:tcPr>
            <w:tcW w:w="4238" w:type="dxa"/>
            <w:shd w:val="clear" w:color="000000" w:fill="FFFFFF"/>
            <w:vAlign w:val="center"/>
          </w:tcPr>
          <w:p w:rsidR="005468E8" w:rsidRDefault="005468E8" w:rsidP="005468E8">
            <w:pPr>
              <w:rPr>
                <w:color w:val="000000"/>
              </w:rPr>
            </w:pPr>
            <w:r>
              <w:rPr>
                <w:color w:val="000000"/>
              </w:rPr>
              <w:t xml:space="preserve">Головка бедренная для тотального </w:t>
            </w:r>
            <w:proofErr w:type="spellStart"/>
            <w:r>
              <w:rPr>
                <w:color w:val="000000"/>
              </w:rPr>
              <w:t>эндопротеза</w:t>
            </w:r>
            <w:proofErr w:type="spellEnd"/>
            <w:r>
              <w:rPr>
                <w:color w:val="000000"/>
              </w:rPr>
              <w:t xml:space="preserve"> тазобедренного сустава цементной фиксации</w:t>
            </w:r>
          </w:p>
        </w:tc>
        <w:tc>
          <w:tcPr>
            <w:tcW w:w="9433" w:type="dxa"/>
            <w:shd w:val="clear" w:color="auto" w:fill="auto"/>
            <w:vAlign w:val="center"/>
          </w:tcPr>
          <w:p w:rsidR="005468E8" w:rsidRDefault="005468E8" w:rsidP="005468E8">
            <w:pPr>
              <w:rPr>
                <w:color w:val="000000"/>
              </w:rPr>
            </w:pPr>
            <w:r>
              <w:rPr>
                <w:color w:val="000000"/>
              </w:rPr>
              <w:t xml:space="preserve">Головка </w:t>
            </w:r>
            <w:proofErr w:type="spellStart"/>
            <w:r>
              <w:rPr>
                <w:color w:val="000000"/>
              </w:rPr>
              <w:t>эндопротеза</w:t>
            </w:r>
            <w:proofErr w:type="spellEnd"/>
            <w:r>
              <w:rPr>
                <w:color w:val="000000"/>
              </w:rPr>
              <w:t xml:space="preserve">: наличие головок в линейке с посадочными конусами: Морзе и V-40. Объём движений с внутренней головкой 28 мм: 84º. Наличие адаптера посадочного конуса керамической головки: конус Морзе – Конус 5º 38´ 11´´ (V-40).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11</w:t>
            </w:r>
          </w:p>
        </w:tc>
        <w:tc>
          <w:tcPr>
            <w:tcW w:w="4238" w:type="dxa"/>
            <w:shd w:val="clear" w:color="000000" w:fill="FFFFFF"/>
            <w:vAlign w:val="center"/>
          </w:tcPr>
          <w:p w:rsidR="005468E8" w:rsidRDefault="005468E8" w:rsidP="005468E8">
            <w:pPr>
              <w:rPr>
                <w:color w:val="000000"/>
              </w:rPr>
            </w:pPr>
            <w:r>
              <w:rPr>
                <w:color w:val="000000"/>
              </w:rPr>
              <w:t xml:space="preserve">Чашка для тотального </w:t>
            </w:r>
            <w:proofErr w:type="spellStart"/>
            <w:r>
              <w:rPr>
                <w:color w:val="000000"/>
              </w:rPr>
              <w:t>эндопротеза</w:t>
            </w:r>
            <w:proofErr w:type="spellEnd"/>
            <w:r>
              <w:rPr>
                <w:color w:val="000000"/>
              </w:rPr>
              <w:t xml:space="preserve"> тазобедренного</w:t>
            </w:r>
            <w:r>
              <w:rPr>
                <w:color w:val="000000"/>
              </w:rPr>
              <w:br/>
              <w:t>сустава цементной фиксации</w:t>
            </w:r>
          </w:p>
        </w:tc>
        <w:tc>
          <w:tcPr>
            <w:tcW w:w="9433" w:type="dxa"/>
            <w:shd w:val="clear" w:color="auto" w:fill="auto"/>
            <w:vAlign w:val="center"/>
          </w:tcPr>
          <w:p w:rsidR="005468E8" w:rsidRDefault="005468E8" w:rsidP="005468E8">
            <w:pPr>
              <w:rPr>
                <w:color w:val="000000"/>
              </w:rPr>
            </w:pPr>
            <w:r>
              <w:rPr>
                <w:color w:val="000000"/>
              </w:rPr>
              <w:t xml:space="preserve">Чашка </w:t>
            </w:r>
            <w:proofErr w:type="spellStart"/>
            <w:r>
              <w:rPr>
                <w:color w:val="000000"/>
              </w:rPr>
              <w:t>эндопротеза</w:t>
            </w:r>
            <w:proofErr w:type="spellEnd"/>
            <w:r>
              <w:rPr>
                <w:color w:val="000000"/>
              </w:rPr>
              <w:t xml:space="preserve">: диапазоны размеров чашек (ø в мм): от 44 мм до 56 мм с шагом в 4 мм Материал чашки: </w:t>
            </w:r>
            <w:proofErr w:type="spellStart"/>
            <w:r>
              <w:rPr>
                <w:color w:val="000000"/>
              </w:rPr>
              <w:t>сверхвысокомолекулярный</w:t>
            </w:r>
            <w:proofErr w:type="spellEnd"/>
            <w:r>
              <w:rPr>
                <w:color w:val="000000"/>
              </w:rPr>
              <w:t xml:space="preserve"> полиэтилен, стерилизованный гамма излучением в азоте. Варианты внутреннего диаметра: 22, 26, 28, 32  мм. Варианты дизайна: низкопрофильная, </w:t>
            </w:r>
            <w:proofErr w:type="spellStart"/>
            <w:r>
              <w:rPr>
                <w:color w:val="000000"/>
              </w:rPr>
              <w:t>высокопрофильная</w:t>
            </w:r>
            <w:proofErr w:type="spellEnd"/>
            <w:r>
              <w:rPr>
                <w:color w:val="000000"/>
              </w:rPr>
              <w:t xml:space="preserve"> (+4 мм).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12</w:t>
            </w:r>
          </w:p>
        </w:tc>
        <w:tc>
          <w:tcPr>
            <w:tcW w:w="4238" w:type="dxa"/>
            <w:shd w:val="clear" w:color="000000" w:fill="FFFFFF"/>
            <w:vAlign w:val="center"/>
          </w:tcPr>
          <w:p w:rsidR="005468E8" w:rsidRDefault="005468E8" w:rsidP="005468E8">
            <w:pPr>
              <w:rPr>
                <w:color w:val="000000"/>
              </w:rPr>
            </w:pPr>
            <w:r>
              <w:rPr>
                <w:color w:val="000000"/>
              </w:rPr>
              <w:t xml:space="preserve">Биполярная головка для тотального </w:t>
            </w:r>
            <w:proofErr w:type="spellStart"/>
            <w:r>
              <w:rPr>
                <w:color w:val="000000"/>
              </w:rPr>
              <w:t>эндопротеза</w:t>
            </w:r>
            <w:proofErr w:type="spellEnd"/>
            <w:r>
              <w:rPr>
                <w:color w:val="000000"/>
              </w:rPr>
              <w:t xml:space="preserve"> тазобедренного сустава цементной и </w:t>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5468E8" w:rsidRDefault="005468E8" w:rsidP="005468E8">
            <w:pPr>
              <w:rPr>
                <w:color w:val="000000"/>
              </w:rPr>
            </w:pPr>
            <w:r>
              <w:rPr>
                <w:color w:val="000000"/>
              </w:rPr>
              <w:t xml:space="preserve">Универсальная биполярная головка тазобедренного сустава: Внешняя часть головки должна быть выполнена из </w:t>
            </w:r>
            <w:proofErr w:type="spellStart"/>
            <w:r>
              <w:rPr>
                <w:color w:val="000000"/>
              </w:rPr>
              <w:t>CoCr</w:t>
            </w:r>
            <w:proofErr w:type="spellEnd"/>
            <w:r>
              <w:rPr>
                <w:color w:val="000000"/>
              </w:rPr>
              <w:t xml:space="preserve"> сплава с высокой степенью полировки поверхности. </w:t>
            </w:r>
            <w:r>
              <w:rPr>
                <w:color w:val="000000"/>
              </w:rPr>
              <w:br/>
              <w:t xml:space="preserve">Внутренняя часть должна быть выполнена из </w:t>
            </w:r>
            <w:proofErr w:type="spellStart"/>
            <w:r>
              <w:rPr>
                <w:color w:val="000000"/>
              </w:rPr>
              <w:t>сверхвысокомолекулярного</w:t>
            </w:r>
            <w:proofErr w:type="spellEnd"/>
            <w:r>
              <w:rPr>
                <w:color w:val="000000"/>
              </w:rPr>
              <w:t xml:space="preserve"> полиэтилена. Внешний диаметр головки: 36 – 72 мм с шагом в 2-4 мм для диаметров от 36 до 40 мм и от 61 до 72 мм.</w:t>
            </w:r>
            <w:r>
              <w:rPr>
                <w:color w:val="000000"/>
              </w:rPr>
              <w:br/>
              <w:t xml:space="preserve">С шагом не более 1 мм для основного спектра от 41 до 61 мм. Внутренний диаметр головок: 22 мм, 26 мм, 28 мм. Головка должна иметь встроенный механизм </w:t>
            </w:r>
            <w:proofErr w:type="spellStart"/>
            <w:r>
              <w:rPr>
                <w:color w:val="000000"/>
              </w:rPr>
              <w:t>вальгизации</w:t>
            </w:r>
            <w:proofErr w:type="spellEnd"/>
            <w:r>
              <w:rPr>
                <w:color w:val="000000"/>
              </w:rPr>
              <w:t xml:space="preserve"> под нагрузкой за счет смещения центра ротации внутренней головки внутрь от центра ротации наружной. Механизм фиксации на бедренной головке: За счет разрезного полиэтиленового кольца. Установка биполярной головки не должна требовать давления с массой более 2 кг. </w:t>
            </w:r>
            <w:r>
              <w:rPr>
                <w:color w:val="000000"/>
              </w:rPr>
              <w:br/>
              <w:t>Снятие головки без специального съемника должно требовать воздействия массы не менее 90 кг</w:t>
            </w:r>
            <w:r>
              <w:rPr>
                <w:color w:val="000000"/>
              </w:rPr>
              <w:br/>
            </w:r>
            <w:r>
              <w:rPr>
                <w:color w:val="000000"/>
              </w:rPr>
              <w:lastRenderedPageBreak/>
              <w:t xml:space="preserve">Требования к материалам: Согласно  ISO 5832 и ISO 5834. </w:t>
            </w:r>
            <w:r>
              <w:rPr>
                <w:color w:val="000000"/>
              </w:rPr>
              <w:br/>
              <w:t>Регистрационное удостоверение Минздрава РК. Склад для обмена типоразмеров.</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13</w:t>
            </w:r>
          </w:p>
        </w:tc>
        <w:tc>
          <w:tcPr>
            <w:tcW w:w="4238" w:type="dxa"/>
            <w:shd w:val="clear" w:color="000000" w:fill="FFFFFF"/>
            <w:vAlign w:val="center"/>
          </w:tcPr>
          <w:p w:rsidR="005468E8" w:rsidRDefault="005468E8" w:rsidP="005468E8">
            <w:pPr>
              <w:rPr>
                <w:color w:val="000000"/>
              </w:rPr>
            </w:pPr>
            <w:r>
              <w:rPr>
                <w:color w:val="000000"/>
              </w:rPr>
              <w:t xml:space="preserve">Бедренный компонент для тотального </w:t>
            </w:r>
            <w:proofErr w:type="spellStart"/>
            <w:r>
              <w:rPr>
                <w:color w:val="000000"/>
              </w:rPr>
              <w:t>эндопротеза</w:t>
            </w:r>
            <w:proofErr w:type="spellEnd"/>
            <w:r>
              <w:rPr>
                <w:color w:val="000000"/>
              </w:rPr>
              <w:t xml:space="preserve"> коленного сустава</w:t>
            </w:r>
          </w:p>
        </w:tc>
        <w:tc>
          <w:tcPr>
            <w:tcW w:w="9433" w:type="dxa"/>
            <w:shd w:val="clear" w:color="auto" w:fill="auto"/>
            <w:vAlign w:val="center"/>
          </w:tcPr>
          <w:p w:rsidR="005468E8" w:rsidRDefault="005468E8" w:rsidP="005468E8">
            <w:pPr>
              <w:rPr>
                <w:color w:val="000000"/>
              </w:rPr>
            </w:pPr>
            <w:r>
              <w:rPr>
                <w:color w:val="000000"/>
              </w:rPr>
              <w:t>Бедренный компонент:  правый и левый, материал –  кобальтохромовый сплав, несущая часть поверхности мыщелков имеет единый радиус в сагиттальной плоскости в диапазоне от 0 градусов до 95 градусов сгибания оба мыщелка в дистальной части  имеют единый радиус во фронтальной плоскости, 9 стандартных размеров: переднезадние размеры от 51 до 75 мм, наружновнутренний от 57 до 82 мм, внутренние переднезадние размеры от 35 до58, толщина переднего фланца – не более 8 мм, толщина заднего фланца не более 8 мм, установка не должна требовать дополнительной костной резекции для формирования борозды под надколенник, нет короба под задний стабилизатор, переднезадние размеры от 40 до 58 мм, внутренний переднезадней размер от 30 до 40 мм, наружновнутренний от 61 до 88 мм</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14</w:t>
            </w:r>
          </w:p>
        </w:tc>
        <w:tc>
          <w:tcPr>
            <w:tcW w:w="4238" w:type="dxa"/>
            <w:shd w:val="clear" w:color="000000" w:fill="FFFFFF"/>
            <w:vAlign w:val="center"/>
          </w:tcPr>
          <w:p w:rsidR="005468E8" w:rsidRDefault="005468E8" w:rsidP="005468E8">
            <w:pPr>
              <w:rPr>
                <w:color w:val="000000"/>
              </w:rPr>
            </w:pPr>
            <w:r>
              <w:rPr>
                <w:color w:val="000000"/>
              </w:rPr>
              <w:t xml:space="preserve">Большеберцовый компонент для тотального </w:t>
            </w:r>
            <w:r>
              <w:rPr>
                <w:color w:val="000000"/>
              </w:rPr>
              <w:br/>
            </w:r>
            <w:proofErr w:type="spellStart"/>
            <w:r>
              <w:rPr>
                <w:color w:val="000000"/>
              </w:rPr>
              <w:t>эндопротеза</w:t>
            </w:r>
            <w:proofErr w:type="spellEnd"/>
            <w:r>
              <w:rPr>
                <w:color w:val="000000"/>
              </w:rPr>
              <w:t xml:space="preserve"> коленного сустава</w:t>
            </w:r>
          </w:p>
        </w:tc>
        <w:tc>
          <w:tcPr>
            <w:tcW w:w="9433" w:type="dxa"/>
            <w:shd w:val="clear" w:color="auto" w:fill="auto"/>
            <w:vAlign w:val="center"/>
          </w:tcPr>
          <w:p w:rsidR="005468E8" w:rsidRDefault="005468E8" w:rsidP="005468E8">
            <w:pPr>
              <w:rPr>
                <w:color w:val="000000"/>
              </w:rPr>
            </w:pPr>
            <w:r>
              <w:rPr>
                <w:color w:val="000000"/>
              </w:rPr>
              <w:t xml:space="preserve">Большеберцовый компонент: материал изготовления кобальтохромовый сплав. Имеет </w:t>
            </w:r>
            <w:proofErr w:type="spellStart"/>
            <w:r>
              <w:rPr>
                <w:color w:val="000000"/>
              </w:rPr>
              <w:t>килевидной</w:t>
            </w:r>
            <w:proofErr w:type="spellEnd"/>
            <w:r>
              <w:rPr>
                <w:color w:val="000000"/>
              </w:rPr>
              <w:t xml:space="preserve"> формы ножку со ступенчатыми боковыми крыльями, верхняя поверхность основания не полированная, материал – кобальт-хромовый сплав, имеет не менее 8 типоразмеров в стандартной линейке.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15</w:t>
            </w:r>
          </w:p>
        </w:tc>
        <w:tc>
          <w:tcPr>
            <w:tcW w:w="4238" w:type="dxa"/>
            <w:shd w:val="clear" w:color="000000" w:fill="FFFFFF"/>
            <w:vAlign w:val="center"/>
          </w:tcPr>
          <w:p w:rsidR="005468E8" w:rsidRDefault="005468E8" w:rsidP="005468E8">
            <w:pPr>
              <w:rPr>
                <w:color w:val="000000"/>
              </w:rPr>
            </w:pPr>
            <w:r>
              <w:rPr>
                <w:color w:val="000000"/>
              </w:rPr>
              <w:t xml:space="preserve">Вкладыш большеберцовый для тотального </w:t>
            </w:r>
            <w:proofErr w:type="spellStart"/>
            <w:r>
              <w:rPr>
                <w:color w:val="000000"/>
              </w:rPr>
              <w:t>эндопротеза</w:t>
            </w:r>
            <w:proofErr w:type="spellEnd"/>
            <w:r>
              <w:rPr>
                <w:color w:val="000000"/>
              </w:rPr>
              <w:t xml:space="preserve"> коленного сустава</w:t>
            </w:r>
          </w:p>
        </w:tc>
        <w:tc>
          <w:tcPr>
            <w:tcW w:w="9433" w:type="dxa"/>
            <w:shd w:val="clear" w:color="auto" w:fill="auto"/>
            <w:vAlign w:val="center"/>
          </w:tcPr>
          <w:p w:rsidR="005468E8" w:rsidRDefault="005468E8" w:rsidP="005468E8">
            <w:pPr>
              <w:rPr>
                <w:color w:val="000000"/>
              </w:rPr>
            </w:pPr>
            <w:r>
              <w:rPr>
                <w:color w:val="000000"/>
              </w:rPr>
              <w:t xml:space="preserve">Большеберцовый вкладыш: фиксированный, выполнен из </w:t>
            </w:r>
            <w:proofErr w:type="spellStart"/>
            <w:r>
              <w:rPr>
                <w:color w:val="000000"/>
              </w:rPr>
              <w:t>сверхвысокомолекулярного</w:t>
            </w:r>
            <w:proofErr w:type="spellEnd"/>
            <w:r>
              <w:rPr>
                <w:color w:val="000000"/>
              </w:rPr>
              <w:t xml:space="preserve"> полиэтилена, который для увеличения плотности поперечных связей между молекулами полиэтилена и повышения износоустойчивости, троекратно подвергнут в процессе производства воздействию гамма излучением в дозе 30 </w:t>
            </w:r>
            <w:proofErr w:type="spellStart"/>
            <w:r>
              <w:rPr>
                <w:color w:val="000000"/>
              </w:rPr>
              <w:t>кГр</w:t>
            </w:r>
            <w:proofErr w:type="spellEnd"/>
            <w:r>
              <w:rPr>
                <w:color w:val="000000"/>
              </w:rPr>
              <w:t xml:space="preserve"> (3 мрад),  с последующим нагреванием до 130 градусов по Цельсию. Верхняя поверхность вкладыша имеет форму сферической дуги, толщина 8 – 24 мм, конструкция </w:t>
            </w:r>
            <w:proofErr w:type="spellStart"/>
            <w:r>
              <w:rPr>
                <w:color w:val="000000"/>
              </w:rPr>
              <w:t>эндопротеза</w:t>
            </w:r>
            <w:proofErr w:type="spellEnd"/>
            <w:r>
              <w:rPr>
                <w:color w:val="000000"/>
              </w:rPr>
              <w:t xml:space="preserve"> и  форма большеберцового вкладыша не должны ограничивать ротационную подвижность бедренного компонента в пределах ±20 градусов.</w:t>
            </w:r>
            <w:r>
              <w:rPr>
                <w:color w:val="000000"/>
              </w:rPr>
              <w:br/>
              <w:t xml:space="preserve">Требования к материалам: Согласно  ISO 5832 и ISO 5834. </w:t>
            </w:r>
            <w:r>
              <w:rPr>
                <w:color w:val="000000"/>
              </w:rPr>
              <w:br/>
              <w:t>Регистрационное удостоверение Минздрава РК. Склад для обмена типоразмеров.</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16</w:t>
            </w:r>
          </w:p>
        </w:tc>
        <w:tc>
          <w:tcPr>
            <w:tcW w:w="4238" w:type="dxa"/>
            <w:shd w:val="clear" w:color="auto" w:fill="auto"/>
            <w:vAlign w:val="center"/>
          </w:tcPr>
          <w:p w:rsidR="005468E8" w:rsidRDefault="005468E8" w:rsidP="005468E8">
            <w:pPr>
              <w:rPr>
                <w:color w:val="000000"/>
              </w:rPr>
            </w:pPr>
            <w:r>
              <w:rPr>
                <w:color w:val="000000"/>
              </w:rPr>
              <w:t xml:space="preserve">Бедренный компонент для замещения ЗКС, с сохранением ЗКС для тотального </w:t>
            </w:r>
            <w:proofErr w:type="spellStart"/>
            <w:r>
              <w:rPr>
                <w:color w:val="000000"/>
              </w:rPr>
              <w:t>эндопротеза</w:t>
            </w:r>
            <w:proofErr w:type="spellEnd"/>
            <w:r>
              <w:rPr>
                <w:color w:val="000000"/>
              </w:rPr>
              <w:t xml:space="preserve"> коленного сустава</w:t>
            </w:r>
          </w:p>
        </w:tc>
        <w:tc>
          <w:tcPr>
            <w:tcW w:w="9433" w:type="dxa"/>
            <w:shd w:val="clear" w:color="auto" w:fill="auto"/>
            <w:vAlign w:val="center"/>
          </w:tcPr>
          <w:p w:rsidR="005468E8" w:rsidRDefault="005468E8" w:rsidP="005468E8">
            <w:pPr>
              <w:rPr>
                <w:color w:val="000000"/>
              </w:rPr>
            </w:pPr>
            <w:r>
              <w:rPr>
                <w:color w:val="000000"/>
              </w:rPr>
              <w:t xml:space="preserve">Бедренный компонент правый и левый, материал –  </w:t>
            </w:r>
            <w:proofErr w:type="spellStart"/>
            <w:r>
              <w:rPr>
                <w:color w:val="000000"/>
              </w:rPr>
              <w:t>кобальтхромовый</w:t>
            </w:r>
            <w:proofErr w:type="spellEnd"/>
            <w:r>
              <w:rPr>
                <w:color w:val="000000"/>
              </w:rPr>
              <w:t xml:space="preserve"> сплав, удлиненная передняя поверхность, не допускающая соскальзывания надколенника при полном разгибании, В сагиттальной плоскости 3 тангенциальных радиуса  в </w:t>
            </w:r>
            <w:proofErr w:type="spellStart"/>
            <w:r>
              <w:rPr>
                <w:color w:val="000000"/>
              </w:rPr>
              <w:t>диапозоне</w:t>
            </w:r>
            <w:proofErr w:type="spellEnd"/>
            <w:r>
              <w:rPr>
                <w:color w:val="000000"/>
              </w:rPr>
              <w:t xml:space="preserve"> от 0 градусов до 125 градусов сгибания, 7 стандартных размеров: переднезадние размеры от 57 до 74 и более мм, наружновнутренний от 53 до 78 и более мм, толщина переднего фланца – не более 8 мм, толщина заднего фланца не более 8 мм, дистальная часть не более 9 мм (10 мм для больших размеров) установка не должна требовать дополнительной костной резекции для формирования борозды под надколенник. Компонент для замещения ЗКС имеет короб с кулачком для заднего стабилизатора высотой не более 15 мм и шириной не более 18.0 мм, для исключения излишней резекции дистального конца бедренной кости. Короб по размерам должен быть одинаков для всех размеров для свободного перекрестного сочетания компонентов разных размеров. Короб должен иметь отверстие для фиксации интрамедуллярной ножки. Задний и дистальный фланцы должны иметь карманы для фиксации вставок. Межмыщелковая борозда с единым радиусом, что исключает точечный контакт надколенника с бедренным компонентом даже при наклоне надколенника. Мыщелки во фронтальной плоскости слегка закруглены с единым радиусом для исключения точечной нагрузки на полиэтиленовый вкладыш при </w:t>
            </w:r>
            <w:proofErr w:type="spellStart"/>
            <w:r>
              <w:rPr>
                <w:color w:val="000000"/>
              </w:rPr>
              <w:t>варусном</w:t>
            </w:r>
            <w:proofErr w:type="spellEnd"/>
            <w:r>
              <w:rPr>
                <w:color w:val="000000"/>
              </w:rPr>
              <w:t>/вальгусном отклонении голени при движениях</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17</w:t>
            </w:r>
          </w:p>
        </w:tc>
        <w:tc>
          <w:tcPr>
            <w:tcW w:w="4238" w:type="dxa"/>
            <w:shd w:val="clear" w:color="auto" w:fill="auto"/>
            <w:vAlign w:val="center"/>
          </w:tcPr>
          <w:p w:rsidR="005468E8" w:rsidRDefault="005468E8" w:rsidP="005468E8">
            <w:pPr>
              <w:rPr>
                <w:color w:val="000000"/>
              </w:rPr>
            </w:pPr>
            <w:r>
              <w:rPr>
                <w:color w:val="000000"/>
              </w:rPr>
              <w:t xml:space="preserve">Вкладыш неротационный с сохранением ЗКС,  для замещения ЗКС для тотального </w:t>
            </w:r>
            <w:proofErr w:type="spellStart"/>
            <w:r>
              <w:rPr>
                <w:color w:val="000000"/>
              </w:rPr>
              <w:t>эндопротеза</w:t>
            </w:r>
            <w:proofErr w:type="spellEnd"/>
            <w:r>
              <w:rPr>
                <w:color w:val="000000"/>
              </w:rPr>
              <w:t xml:space="preserve"> коленного сустава</w:t>
            </w:r>
          </w:p>
        </w:tc>
        <w:tc>
          <w:tcPr>
            <w:tcW w:w="9433" w:type="dxa"/>
            <w:shd w:val="clear" w:color="auto" w:fill="auto"/>
            <w:vAlign w:val="center"/>
          </w:tcPr>
          <w:p w:rsidR="005468E8" w:rsidRDefault="005468E8" w:rsidP="005468E8">
            <w:pPr>
              <w:rPr>
                <w:color w:val="000000"/>
              </w:rPr>
            </w:pPr>
            <w:r>
              <w:rPr>
                <w:color w:val="000000"/>
              </w:rPr>
              <w:t xml:space="preserve">Большеберцовый вкладыш  Универсальные (для левой и правой голени) полиэтиленовые вкладыши для сохранения и замещения ЗКС (с задним стабилизатором). Ширина заднего стабилизатора одинакова во всех вкладышах и не превышает 16.3 мм, для исключения избыточной торсионной нагрузки на задний стабилизатор. Толщина фиксированного вкладыша от 8 мм до 25 мм с шагом 2 -2,5 мм. Вкладыш </w:t>
            </w:r>
            <w:r>
              <w:rPr>
                <w:color w:val="000000"/>
              </w:rPr>
              <w:lastRenderedPageBreak/>
              <w:t xml:space="preserve">мобильной платформы имеет конус и толщину от 10 мм до 20 мм. Выполнен из </w:t>
            </w:r>
            <w:proofErr w:type="spellStart"/>
            <w:r>
              <w:rPr>
                <w:color w:val="000000"/>
              </w:rPr>
              <w:t>кросслинкованного</w:t>
            </w:r>
            <w:proofErr w:type="spellEnd"/>
            <w:r>
              <w:rPr>
                <w:color w:val="000000"/>
              </w:rPr>
              <w:t xml:space="preserve"> полиэтилена, который для увеличения плотности поперечных связей между молекулами полиэтилена и повышения износоустойчивости, подвергнут в процессе производства воздействию гамма излучением в дозе 6,5 мрад.</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18</w:t>
            </w:r>
          </w:p>
        </w:tc>
        <w:tc>
          <w:tcPr>
            <w:tcW w:w="4238" w:type="dxa"/>
            <w:shd w:val="clear" w:color="auto" w:fill="auto"/>
            <w:vAlign w:val="center"/>
          </w:tcPr>
          <w:p w:rsidR="005468E8" w:rsidRDefault="005468E8" w:rsidP="005468E8">
            <w:pPr>
              <w:rPr>
                <w:color w:val="000000"/>
              </w:rPr>
            </w:pPr>
            <w:r>
              <w:rPr>
                <w:color w:val="000000"/>
              </w:rPr>
              <w:t xml:space="preserve">Большеберцовый компонент универсальный неротационный и модульный неротационный для тотального </w:t>
            </w:r>
            <w:proofErr w:type="spellStart"/>
            <w:r>
              <w:rPr>
                <w:color w:val="000000"/>
              </w:rPr>
              <w:t>эндопротеза</w:t>
            </w:r>
            <w:proofErr w:type="spellEnd"/>
            <w:r>
              <w:rPr>
                <w:color w:val="000000"/>
              </w:rPr>
              <w:t xml:space="preserve"> коленного сустава</w:t>
            </w:r>
          </w:p>
        </w:tc>
        <w:tc>
          <w:tcPr>
            <w:tcW w:w="9433" w:type="dxa"/>
            <w:shd w:val="clear" w:color="auto" w:fill="auto"/>
            <w:vAlign w:val="center"/>
          </w:tcPr>
          <w:p w:rsidR="005468E8" w:rsidRDefault="005468E8" w:rsidP="005468E8">
            <w:pPr>
              <w:rPr>
                <w:color w:val="000000"/>
              </w:rPr>
            </w:pPr>
            <w:r>
              <w:rPr>
                <w:color w:val="000000"/>
              </w:rPr>
              <w:t xml:space="preserve">Большеберцовый компонент материал изготовления: </w:t>
            </w:r>
            <w:proofErr w:type="spellStart"/>
            <w:r>
              <w:rPr>
                <w:color w:val="000000"/>
              </w:rPr>
              <w:t>кобальтхромовый</w:t>
            </w:r>
            <w:proofErr w:type="spellEnd"/>
            <w:r>
              <w:rPr>
                <w:color w:val="000000"/>
              </w:rPr>
              <w:t xml:space="preserve"> сплав или кованый титан-алюминий-ванадиевый сплав. Имеет </w:t>
            </w:r>
            <w:proofErr w:type="spellStart"/>
            <w:r>
              <w:rPr>
                <w:color w:val="000000"/>
              </w:rPr>
              <w:t>килевидной</w:t>
            </w:r>
            <w:proofErr w:type="spellEnd"/>
            <w:r>
              <w:rPr>
                <w:color w:val="000000"/>
              </w:rPr>
              <w:t xml:space="preserve"> формы ножку, верхняя поверхность основания  с бортиком по всему периметру для фиксации </w:t>
            </w:r>
            <w:proofErr w:type="spellStart"/>
            <w:r>
              <w:rPr>
                <w:color w:val="000000"/>
              </w:rPr>
              <w:t>тибиального</w:t>
            </w:r>
            <w:proofErr w:type="spellEnd"/>
            <w:r>
              <w:rPr>
                <w:color w:val="000000"/>
              </w:rPr>
              <w:t xml:space="preserve"> вкладыша (фиксированная платформа) или без бортика с конусовидным углублением для ротационного вкладыша (мобильная платформа). Не менее 7 типоразмеров в стандартной линейке.</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19</w:t>
            </w:r>
          </w:p>
        </w:tc>
        <w:tc>
          <w:tcPr>
            <w:tcW w:w="4238" w:type="dxa"/>
            <w:shd w:val="clear" w:color="auto" w:fill="auto"/>
            <w:vAlign w:val="center"/>
          </w:tcPr>
          <w:p w:rsidR="005468E8" w:rsidRDefault="005468E8" w:rsidP="005468E8">
            <w:pPr>
              <w:rPr>
                <w:color w:val="000000"/>
              </w:rPr>
            </w:pPr>
            <w:r>
              <w:rPr>
                <w:color w:val="000000"/>
              </w:rPr>
              <w:t xml:space="preserve">Модульное тело для ревизионного </w:t>
            </w:r>
            <w:proofErr w:type="spellStart"/>
            <w:r>
              <w:rPr>
                <w:color w:val="000000"/>
              </w:rPr>
              <w:t>эндопротеза</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w:t>
            </w:r>
          </w:p>
        </w:tc>
        <w:tc>
          <w:tcPr>
            <w:tcW w:w="9433" w:type="dxa"/>
            <w:shd w:val="clear" w:color="000000" w:fill="FFFFFF"/>
            <w:vAlign w:val="center"/>
          </w:tcPr>
          <w:p w:rsidR="005468E8" w:rsidRDefault="005468E8" w:rsidP="005468E8">
            <w:r>
              <w:t xml:space="preserve">Модульное тело (проксимальная часть </w:t>
            </w:r>
            <w:proofErr w:type="spellStart"/>
            <w:r>
              <w:t>эндопротеза</w:t>
            </w:r>
            <w:proofErr w:type="spellEnd"/>
            <w:r>
              <w:t xml:space="preserve">). Варианты: коническое, </w:t>
            </w:r>
            <w:proofErr w:type="spellStart"/>
            <w:r>
              <w:t>рашпилевидное</w:t>
            </w:r>
            <w:proofErr w:type="spellEnd"/>
            <w:r>
              <w:t xml:space="preserve">, </w:t>
            </w:r>
            <w:proofErr w:type="spellStart"/>
            <w:r>
              <w:t>калькарное</w:t>
            </w:r>
            <w:proofErr w:type="spellEnd"/>
            <w:r>
              <w:t xml:space="preserve">. Материал: титановый сплав Ti-6Al-4V ELI, плазменное напыление из титана с нанесением поверх слоя гидроксиапатита. Шейка полированная. Конус V40 – 11.3/12.36 мм с уклоном 5 градусов 40’. Угол шейки 132 градуса. В комплект входит шестигранный винт 5 мм для дополнительной стабилизации соединения тела с ножкой. Коническое тело: суммарная толщина покрытия (титановое плазменное напыление + гидроксиапатит) = 0.125 мм. 7 вариантов диаметра тела (19-31 мм) и 4 варианта длины (от 70 до 100 мм с шагом в 10 мм) на каждое. С увеличением диаметра тела должен увеличиваться офсет с 37 до 47 мм. </w:t>
            </w:r>
            <w:proofErr w:type="spellStart"/>
            <w:r>
              <w:t>Рашпилевидное</w:t>
            </w:r>
            <w:proofErr w:type="spellEnd"/>
            <w:r>
              <w:t xml:space="preserve"> тело: суммарная толщина покрытия (титановое плазменное напыление + гидроксиапатит) = 0.25 мм. Количество типоразмеров – 8, Офсет 34-44 мм. Длина тела 70 мм, длина тела ниже </w:t>
            </w:r>
            <w:proofErr w:type="spellStart"/>
            <w:r>
              <w:t>калькарной</w:t>
            </w:r>
            <w:proofErr w:type="spellEnd"/>
            <w:r>
              <w:t xml:space="preserve"> площадки – 38 мм. </w:t>
            </w:r>
            <w:proofErr w:type="spellStart"/>
            <w:r>
              <w:t>Калькарное</w:t>
            </w:r>
            <w:proofErr w:type="spellEnd"/>
            <w:r>
              <w:t xml:space="preserve"> тело: 7 вариантов диаметра тела (19-31 мм) и 3 варианта длины (от 80 до 100 мм с шагом в 10 мм) на каждый. Суммарная толщина покрытия (титановое плазменное напыление + гидроксиапатит) = 0.125 мм. Тела имеют фланец с направленными отверстиями, в которые вмонтированы </w:t>
            </w:r>
            <w:proofErr w:type="spellStart"/>
            <w:r>
              <w:t>CoCr</w:t>
            </w:r>
            <w:proofErr w:type="spellEnd"/>
            <w:r>
              <w:t xml:space="preserve"> втулки, позволяющие проводить </w:t>
            </w:r>
            <w:proofErr w:type="spellStart"/>
            <w:r>
              <w:t>серкляжные</w:t>
            </w:r>
            <w:proofErr w:type="spellEnd"/>
            <w:r>
              <w:t xml:space="preserve"> тросики 2.0 мм. Количество отверстий в фланцах тела – 4-6. Офсет 35-49 мм. Высота 80-100 мм.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20</w:t>
            </w:r>
          </w:p>
        </w:tc>
        <w:tc>
          <w:tcPr>
            <w:tcW w:w="4238" w:type="dxa"/>
            <w:shd w:val="clear" w:color="auto" w:fill="auto"/>
            <w:vAlign w:val="center"/>
          </w:tcPr>
          <w:p w:rsidR="005468E8" w:rsidRDefault="005468E8" w:rsidP="005468E8">
            <w:pPr>
              <w:rPr>
                <w:color w:val="000000"/>
              </w:rPr>
            </w:pPr>
            <w:r>
              <w:rPr>
                <w:color w:val="000000"/>
              </w:rPr>
              <w:t xml:space="preserve">Ножка бедренная дистальная для ревизионного </w:t>
            </w:r>
            <w:proofErr w:type="spellStart"/>
            <w:r>
              <w:rPr>
                <w:color w:val="000000"/>
              </w:rPr>
              <w:t>эндопротеза</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w:t>
            </w:r>
          </w:p>
        </w:tc>
        <w:tc>
          <w:tcPr>
            <w:tcW w:w="9433" w:type="dxa"/>
            <w:shd w:val="clear" w:color="000000" w:fill="FFFFFF"/>
            <w:vAlign w:val="center"/>
          </w:tcPr>
          <w:p w:rsidR="005468E8" w:rsidRDefault="005468E8" w:rsidP="005468E8">
            <w:r>
              <w:t xml:space="preserve">Ножки </w:t>
            </w:r>
            <w:proofErr w:type="spellStart"/>
            <w:r>
              <w:t>эндопротеза</w:t>
            </w:r>
            <w:proofErr w:type="spellEnd"/>
            <w:r>
              <w:t xml:space="preserve"> (дистальная часть </w:t>
            </w:r>
            <w:proofErr w:type="spellStart"/>
            <w:r>
              <w:t>эндопротеза</w:t>
            </w:r>
            <w:proofErr w:type="spellEnd"/>
            <w:r>
              <w:t xml:space="preserve">): материал - титановый сплав Ti-6Al-4V ELI,  прямые, изогнутые, </w:t>
            </w:r>
            <w:proofErr w:type="spellStart"/>
            <w:r>
              <w:t>желобоватые</w:t>
            </w:r>
            <w:proofErr w:type="spellEnd"/>
            <w:r>
              <w:t xml:space="preserve"> (рифленые), цилиндрические, конические. Поверхность: титановое плазменное напыление с нанесением поверх слоя гидроксиапатита либо пескоструйная обработка. Варианты длины: 127,155,167,195,217,235,267,317. Диаметр: 11-26 мм с шагом в 1 мм.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21</w:t>
            </w:r>
          </w:p>
        </w:tc>
        <w:tc>
          <w:tcPr>
            <w:tcW w:w="4238" w:type="dxa"/>
            <w:shd w:val="clear" w:color="auto" w:fill="auto"/>
            <w:vAlign w:val="center"/>
          </w:tcPr>
          <w:p w:rsidR="005468E8" w:rsidRDefault="005468E8" w:rsidP="005468E8">
            <w:pPr>
              <w:rPr>
                <w:color w:val="000000"/>
              </w:rPr>
            </w:pPr>
            <w:r>
              <w:rPr>
                <w:color w:val="000000"/>
              </w:rPr>
              <w:t xml:space="preserve">Чашка для ревизионного </w:t>
            </w:r>
            <w:proofErr w:type="spellStart"/>
            <w:r>
              <w:rPr>
                <w:color w:val="000000"/>
              </w:rPr>
              <w:t>эндопротеза</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w:t>
            </w:r>
          </w:p>
        </w:tc>
        <w:tc>
          <w:tcPr>
            <w:tcW w:w="9433" w:type="dxa"/>
            <w:shd w:val="clear" w:color="000000" w:fill="FFFFFF"/>
            <w:vAlign w:val="center"/>
          </w:tcPr>
          <w:p w:rsidR="005468E8" w:rsidRDefault="005468E8" w:rsidP="005468E8">
            <w:r>
              <w:t xml:space="preserve">Чашка </w:t>
            </w:r>
            <w:proofErr w:type="spellStart"/>
            <w:r>
              <w:t>эндопротеза</w:t>
            </w:r>
            <w:proofErr w:type="spellEnd"/>
            <w:r>
              <w:t xml:space="preserve">: с покрытием из 3D титана. Полусферическая форма, должны быть представлены варианты: без отверстий для винтов, с отверстиями в одном секторе, с равномерно распределенными по куполу 10 отверстиями. Пористое покрытие из 3D (вспененного) чистого титана, не содержащего углерода и других примесей. Пористость 72%. Размер пор 546µm - 311µm. Высокий коэффициент трения покрытия 1.01. Толщина покрытия 1.5 мм. Чашка по краю должна иметь 4 направляющих выступа для  обеспечения ротационной и осевой стабильности вкладыша.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22</w:t>
            </w:r>
          </w:p>
        </w:tc>
        <w:tc>
          <w:tcPr>
            <w:tcW w:w="4238" w:type="dxa"/>
            <w:shd w:val="clear" w:color="auto" w:fill="auto"/>
            <w:vAlign w:val="center"/>
          </w:tcPr>
          <w:p w:rsidR="005468E8" w:rsidRDefault="005468E8" w:rsidP="005468E8">
            <w:pPr>
              <w:rPr>
                <w:color w:val="000000"/>
              </w:rPr>
            </w:pPr>
            <w:r>
              <w:rPr>
                <w:color w:val="000000"/>
              </w:rPr>
              <w:t xml:space="preserve">Вкладыш для ревизионного </w:t>
            </w:r>
            <w:proofErr w:type="spellStart"/>
            <w:r>
              <w:rPr>
                <w:color w:val="000000"/>
              </w:rPr>
              <w:t>эндопротеза</w:t>
            </w:r>
            <w:proofErr w:type="spellEnd"/>
            <w:r>
              <w:rPr>
                <w:color w:val="000000"/>
              </w:rPr>
              <w:t xml:space="preserve"> тазобедренного </w:t>
            </w:r>
            <w:r>
              <w:rPr>
                <w:color w:val="000000"/>
              </w:rPr>
              <w:br/>
              <w:t xml:space="preserve">сустава </w:t>
            </w:r>
            <w:proofErr w:type="spellStart"/>
            <w:r>
              <w:rPr>
                <w:color w:val="000000"/>
              </w:rPr>
              <w:t>бесцементной</w:t>
            </w:r>
            <w:proofErr w:type="spellEnd"/>
            <w:r>
              <w:rPr>
                <w:color w:val="000000"/>
              </w:rPr>
              <w:t xml:space="preserve"> фиксации</w:t>
            </w:r>
          </w:p>
        </w:tc>
        <w:tc>
          <w:tcPr>
            <w:tcW w:w="9433" w:type="dxa"/>
            <w:shd w:val="clear" w:color="000000" w:fill="FFFFFF"/>
            <w:vAlign w:val="center"/>
          </w:tcPr>
          <w:p w:rsidR="005468E8" w:rsidRDefault="005468E8" w:rsidP="005468E8">
            <w:r>
              <w:t xml:space="preserve">Вкладыш должен быть выполнен из </w:t>
            </w:r>
            <w:proofErr w:type="spellStart"/>
            <w:r>
              <w:t>сверхвысокомолекулярного</w:t>
            </w:r>
            <w:proofErr w:type="spellEnd"/>
            <w:r>
              <w:t xml:space="preserve"> полиэтилена повышенной износостойкости с большим количеством поперечных связей. В процессе производства полиэтилен должен последовательно, троекратно подвергаться воздействию гамма излучения в дозе не менее 3 Мрад (суммарная доза не менее 9 Мрад) и нагреванию до температуры в 130 градусов (ниже точки плавления!) для формирования большого количества поперечных связей и элиминации свободных радикалов. Плотность поперечных связей (кросс-</w:t>
            </w:r>
            <w:proofErr w:type="spellStart"/>
            <w:r>
              <w:t>линк</w:t>
            </w:r>
            <w:proofErr w:type="spellEnd"/>
            <w:r>
              <w:t xml:space="preserve">) в полиэтилене должна быть не ниже 0.28±0.03 моль/дм-3. Концентрация свободных радикалов в полиэтилене должна быть не более9±2 х 1014 спинов/g-1. Вкладыш должен иметь 12 углублений по периферии для большей ротационной стабильности.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lastRenderedPageBreak/>
              <w:t>23</w:t>
            </w:r>
          </w:p>
        </w:tc>
        <w:tc>
          <w:tcPr>
            <w:tcW w:w="4238" w:type="dxa"/>
            <w:shd w:val="clear" w:color="auto" w:fill="auto"/>
            <w:vAlign w:val="center"/>
          </w:tcPr>
          <w:p w:rsidR="005468E8" w:rsidRDefault="005468E8" w:rsidP="005468E8">
            <w:pPr>
              <w:rPr>
                <w:color w:val="000000"/>
              </w:rPr>
            </w:pPr>
            <w:r>
              <w:rPr>
                <w:color w:val="000000"/>
              </w:rPr>
              <w:t xml:space="preserve">Головка бедренная 36 мм для ревизионного </w:t>
            </w:r>
            <w:proofErr w:type="spellStart"/>
            <w:r>
              <w:rPr>
                <w:color w:val="000000"/>
              </w:rPr>
              <w:t>эндопротеза</w:t>
            </w:r>
            <w:proofErr w:type="spellEnd"/>
            <w:r>
              <w:rPr>
                <w:color w:val="000000"/>
              </w:rPr>
              <w:t xml:space="preserve"> тазобедренного сустава </w:t>
            </w:r>
            <w:proofErr w:type="spellStart"/>
            <w:r>
              <w:rPr>
                <w:color w:val="000000"/>
              </w:rPr>
              <w:t>бесцементной</w:t>
            </w:r>
            <w:proofErr w:type="spellEnd"/>
            <w:r>
              <w:rPr>
                <w:color w:val="000000"/>
              </w:rPr>
              <w:t xml:space="preserve"> фиксации</w:t>
            </w:r>
          </w:p>
        </w:tc>
        <w:tc>
          <w:tcPr>
            <w:tcW w:w="9433" w:type="dxa"/>
            <w:shd w:val="clear" w:color="000000" w:fill="FFFFFF"/>
            <w:vAlign w:val="center"/>
          </w:tcPr>
          <w:p w:rsidR="005468E8" w:rsidRDefault="005468E8" w:rsidP="005468E8">
            <w:r>
              <w:t xml:space="preserve">Головка </w:t>
            </w:r>
            <w:proofErr w:type="spellStart"/>
            <w:r>
              <w:t>эндопротеза</w:t>
            </w:r>
            <w:proofErr w:type="spellEnd"/>
            <w:r>
              <w:t xml:space="preserve">: материал изготовления: </w:t>
            </w:r>
            <w:proofErr w:type="spellStart"/>
            <w:r>
              <w:t>кобальтхромовый</w:t>
            </w:r>
            <w:proofErr w:type="spellEnd"/>
            <w:r>
              <w:t xml:space="preserve"> сплав с высокоэнергетической обработкой поверхности азотом для повышения её гидрофильности и снижения коэффициента трения. Диаметр головки: 36 мм.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24</w:t>
            </w:r>
          </w:p>
        </w:tc>
        <w:tc>
          <w:tcPr>
            <w:tcW w:w="4238" w:type="dxa"/>
            <w:shd w:val="clear" w:color="auto" w:fill="auto"/>
            <w:vAlign w:val="center"/>
          </w:tcPr>
          <w:p w:rsidR="005468E8" w:rsidRDefault="005468E8" w:rsidP="005468E8">
            <w:pPr>
              <w:rPr>
                <w:color w:val="000000"/>
              </w:rPr>
            </w:pPr>
            <w:r>
              <w:rPr>
                <w:color w:val="000000"/>
              </w:rPr>
              <w:t>Ревизионная ножка  цементной фиксации</w:t>
            </w:r>
          </w:p>
        </w:tc>
        <w:tc>
          <w:tcPr>
            <w:tcW w:w="9433" w:type="dxa"/>
            <w:shd w:val="clear" w:color="000000" w:fill="FFFFFF"/>
            <w:vAlign w:val="center"/>
          </w:tcPr>
          <w:p w:rsidR="005468E8" w:rsidRDefault="005468E8" w:rsidP="005468E8">
            <w:r>
              <w:t>Ревизионная бедренная ножка  цементной фиксации</w:t>
            </w:r>
            <w:r>
              <w:br/>
              <w:t xml:space="preserve">Форма классическая, с двойным клином, </w:t>
            </w:r>
            <w:proofErr w:type="spellStart"/>
            <w:r>
              <w:t>безворотничковая</w:t>
            </w:r>
            <w:proofErr w:type="spellEnd"/>
            <w:r>
              <w:t xml:space="preserve">, со сглаженным наружно-проксимальным плечом. Материал – нержавеющая сталь </w:t>
            </w:r>
            <w:proofErr w:type="spellStart"/>
            <w:r>
              <w:t>Ortinox</w:t>
            </w:r>
            <w:proofErr w:type="spellEnd"/>
            <w:r>
              <w:t xml:space="preserve">. Шеечный угол – 125 градусов. Обработка ножки – полировка. Для техники без удаления цементной мантии старого </w:t>
            </w:r>
            <w:proofErr w:type="spellStart"/>
            <w:r>
              <w:t>эндопротеза</w:t>
            </w:r>
            <w:proofErr w:type="spellEnd"/>
            <w:r>
              <w:t xml:space="preserve"> должна предлагаться ножка длиной 125 мм и с офсетом 44 мм.  Длинные ножки  </w:t>
            </w:r>
            <w:proofErr w:type="spellStart"/>
            <w:r>
              <w:t>цельноклиновидные</w:t>
            </w:r>
            <w:proofErr w:type="spellEnd"/>
            <w:r>
              <w:t xml:space="preserve">, длиной 205 мм и клиновидные с круглой дистальной частью – 200,220,240, 260 мм. Варианты офсета ножки 37,5 мм, 44 мм. Конус для головки V40 – 11.3/12.36 мм с уклоном 5 градусов 40. </w:t>
            </w:r>
            <w:proofErr w:type="spellStart"/>
            <w:r>
              <w:t>Централизатор</w:t>
            </w:r>
            <w:proofErr w:type="spellEnd"/>
            <w:r>
              <w:t xml:space="preserve"> - 2 в комплекте с каждой ножкой. Один - с центрующими лепестками, второй - без. Материал </w:t>
            </w:r>
            <w:proofErr w:type="spellStart"/>
            <w:r>
              <w:t>централизатора</w:t>
            </w:r>
            <w:proofErr w:type="spellEnd"/>
            <w:r>
              <w:t>: полиметилметакрилат (PMMA).</w:t>
            </w:r>
          </w:p>
        </w:tc>
      </w:tr>
      <w:tr w:rsidR="005468E8" w:rsidRPr="00DB6A72" w:rsidTr="00201489">
        <w:trPr>
          <w:trHeight w:val="583"/>
        </w:trPr>
        <w:tc>
          <w:tcPr>
            <w:tcW w:w="889" w:type="dxa"/>
            <w:shd w:val="clear" w:color="auto" w:fill="auto"/>
            <w:vAlign w:val="center"/>
          </w:tcPr>
          <w:p w:rsidR="005468E8" w:rsidRPr="00346BA1" w:rsidRDefault="005468E8" w:rsidP="005468E8">
            <w:pPr>
              <w:jc w:val="center"/>
              <w:rPr>
                <w:b/>
                <w:color w:val="000000"/>
              </w:rPr>
            </w:pPr>
            <w:r w:rsidRPr="00346BA1">
              <w:rPr>
                <w:b/>
                <w:color w:val="000000"/>
              </w:rPr>
              <w:t>25</w:t>
            </w:r>
          </w:p>
        </w:tc>
        <w:tc>
          <w:tcPr>
            <w:tcW w:w="4238" w:type="dxa"/>
            <w:shd w:val="clear" w:color="auto" w:fill="auto"/>
            <w:vAlign w:val="center"/>
          </w:tcPr>
          <w:p w:rsidR="005468E8" w:rsidRDefault="005468E8" w:rsidP="005468E8">
            <w:pPr>
              <w:rPr>
                <w:color w:val="000000"/>
              </w:rPr>
            </w:pPr>
            <w:r>
              <w:rPr>
                <w:color w:val="000000"/>
              </w:rPr>
              <w:t xml:space="preserve">Бедренный компонент для ревизионного </w:t>
            </w:r>
            <w:proofErr w:type="spellStart"/>
            <w:r>
              <w:rPr>
                <w:color w:val="000000"/>
              </w:rPr>
              <w:t>эндопротеза</w:t>
            </w:r>
            <w:proofErr w:type="spellEnd"/>
            <w:r>
              <w:rPr>
                <w:color w:val="000000"/>
              </w:rPr>
              <w:t xml:space="preserve"> коленного сустава</w:t>
            </w:r>
          </w:p>
        </w:tc>
        <w:tc>
          <w:tcPr>
            <w:tcW w:w="9433" w:type="dxa"/>
            <w:shd w:val="clear" w:color="000000" w:fill="FFFFFF"/>
            <w:vAlign w:val="center"/>
          </w:tcPr>
          <w:p w:rsidR="005468E8" w:rsidRDefault="005468E8" w:rsidP="005468E8">
            <w:r>
              <w:t xml:space="preserve">Бедренный компонент:  правый и левый, материал –  кобальтохромовый сплав, несущая часть поверхности мыщелков имеет единый радиус в сагиттальной плоскости в диапазоне от -15  градусов до 75 градусов сгибания оба мыщелка в дистальной части  имеют единый радиус во фронтальной плоскости. Несущая поверхность имеет высокую степень полировку  с высокоэнергетической обработкой азотом. Внутренняя поверхность имеет вафельную </w:t>
            </w:r>
            <w:proofErr w:type="spellStart"/>
            <w:r>
              <w:t>макротекстуру</w:t>
            </w:r>
            <w:proofErr w:type="spellEnd"/>
            <w:r>
              <w:t xml:space="preserve"> глубиной в 0.75 мм Допустимая наружно- внутренняя ротация ±10 градусов. </w:t>
            </w:r>
            <w:proofErr w:type="spellStart"/>
            <w:r>
              <w:t>Взаимосочетаемость</w:t>
            </w:r>
            <w:proofErr w:type="spellEnd"/>
            <w:r>
              <w:t xml:space="preserve"> с большеберцовым вкладышем ±1 типоразмер. 6 стандартных размеров: переднезадние размеры по наружному мыщелку 54 до 76 мм, наружновнутренний от 56 до 81 мм, внутренние переднезадние размеры от 35 до 58, толщина переднего фланца 8 мм, толщина заднего фланца 8 мм. Ширина короба 17-21 мм. Высота короба 20-25 мм. Ширина мыщелков 20-30 мм. Высота основания ножки 42-48 мм. По внутренней поверхности имеет резьбовые отверстия для фиксации задних и дистальных опорных блоков (аугментов).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26</w:t>
            </w:r>
          </w:p>
        </w:tc>
        <w:tc>
          <w:tcPr>
            <w:tcW w:w="4238" w:type="dxa"/>
            <w:shd w:val="clear" w:color="auto" w:fill="auto"/>
            <w:vAlign w:val="center"/>
          </w:tcPr>
          <w:p w:rsidR="005468E8" w:rsidRDefault="005468E8" w:rsidP="005468E8">
            <w:pPr>
              <w:rPr>
                <w:color w:val="000000"/>
              </w:rPr>
            </w:pPr>
            <w:r>
              <w:rPr>
                <w:color w:val="000000"/>
              </w:rPr>
              <w:t xml:space="preserve">Большеберцовый компонент для ревизионного </w:t>
            </w:r>
            <w:proofErr w:type="spellStart"/>
            <w:r>
              <w:rPr>
                <w:color w:val="000000"/>
              </w:rPr>
              <w:t>эндопротеза</w:t>
            </w:r>
            <w:proofErr w:type="spellEnd"/>
            <w:r>
              <w:rPr>
                <w:color w:val="000000"/>
              </w:rPr>
              <w:t xml:space="preserve"> коленного сустава</w:t>
            </w:r>
          </w:p>
        </w:tc>
        <w:tc>
          <w:tcPr>
            <w:tcW w:w="9433" w:type="dxa"/>
            <w:shd w:val="clear" w:color="000000" w:fill="FFFFFF"/>
            <w:vAlign w:val="center"/>
          </w:tcPr>
          <w:p w:rsidR="005468E8" w:rsidRDefault="005468E8" w:rsidP="005468E8">
            <w:r>
              <w:t xml:space="preserve">Большеберцовый компонент: материал – </w:t>
            </w:r>
            <w:proofErr w:type="spellStart"/>
            <w:r>
              <w:t>CoCr</w:t>
            </w:r>
            <w:proofErr w:type="spellEnd"/>
            <w:r>
              <w:t xml:space="preserve"> сплав. Количество типоразмеров – не менее 6. Переднее-задний размер от 44 до 68 мм. Ширина 61 – 88 мм. Должна иметь ножку со ступенчатыми </w:t>
            </w:r>
            <w:proofErr w:type="spellStart"/>
            <w:r>
              <w:t>килевидными</w:t>
            </w:r>
            <w:proofErr w:type="spellEnd"/>
            <w:r>
              <w:t xml:space="preserve"> крыльями, направленными в стороны и несколько назад. Верхняя поверхность основания не полированная. Длина ножки должна увеличиваться с увеличением размера </w:t>
            </w:r>
            <w:proofErr w:type="spellStart"/>
            <w:r>
              <w:t>тибиального</w:t>
            </w:r>
            <w:proofErr w:type="spellEnd"/>
            <w:r>
              <w:t xml:space="preserve"> компонента с 35 до 43 мм. Должен иметь 4 отверстия для, обтюрированные полиэтиленовыми заглушками. Основание модульной ножки должно быть маркировано цифровыми значениями от 1 до 11 для ориентировки офсетного адаптера.</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27</w:t>
            </w:r>
          </w:p>
        </w:tc>
        <w:tc>
          <w:tcPr>
            <w:tcW w:w="4238" w:type="dxa"/>
            <w:shd w:val="clear" w:color="auto" w:fill="auto"/>
            <w:vAlign w:val="center"/>
          </w:tcPr>
          <w:p w:rsidR="005468E8" w:rsidRDefault="005468E8" w:rsidP="005468E8">
            <w:pPr>
              <w:rPr>
                <w:color w:val="000000"/>
              </w:rPr>
            </w:pPr>
            <w:r>
              <w:rPr>
                <w:color w:val="000000"/>
              </w:rPr>
              <w:t xml:space="preserve">Большеберцовый вкладыш для ревизионного </w:t>
            </w:r>
            <w:proofErr w:type="spellStart"/>
            <w:r>
              <w:rPr>
                <w:color w:val="000000"/>
              </w:rPr>
              <w:t>эндопротеза</w:t>
            </w:r>
            <w:proofErr w:type="spellEnd"/>
            <w:r>
              <w:rPr>
                <w:color w:val="000000"/>
              </w:rPr>
              <w:t xml:space="preserve"> коленного сустава</w:t>
            </w:r>
          </w:p>
        </w:tc>
        <w:tc>
          <w:tcPr>
            <w:tcW w:w="9433" w:type="dxa"/>
            <w:shd w:val="clear" w:color="000000" w:fill="FFFFFF"/>
            <w:vAlign w:val="center"/>
          </w:tcPr>
          <w:p w:rsidR="005468E8" w:rsidRDefault="005468E8" w:rsidP="005468E8">
            <w:r>
              <w:t xml:space="preserve">Вкладыш большеберцовый: материал - </w:t>
            </w:r>
            <w:proofErr w:type="spellStart"/>
            <w:r>
              <w:t>сверхвысокомолекулярный</w:t>
            </w:r>
            <w:proofErr w:type="spellEnd"/>
            <w:r>
              <w:t xml:space="preserve"> полиэтилен. Вкладыш должен ограничивать отклонения на </w:t>
            </w:r>
            <w:proofErr w:type="spellStart"/>
            <w:r>
              <w:t>варус</w:t>
            </w:r>
            <w:proofErr w:type="spellEnd"/>
            <w:r>
              <w:t>/</w:t>
            </w:r>
            <w:proofErr w:type="spellStart"/>
            <w:r>
              <w:t>вальгус</w:t>
            </w:r>
            <w:proofErr w:type="spellEnd"/>
            <w:r>
              <w:t xml:space="preserve"> в пределах ± 20, вкладыш не должен допускать ротационные движения более чем ± 70. Толщина: 10 – 24 мм.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28</w:t>
            </w:r>
          </w:p>
        </w:tc>
        <w:tc>
          <w:tcPr>
            <w:tcW w:w="4238" w:type="dxa"/>
            <w:shd w:val="clear" w:color="auto" w:fill="auto"/>
            <w:vAlign w:val="center"/>
          </w:tcPr>
          <w:p w:rsidR="005468E8" w:rsidRDefault="005468E8" w:rsidP="005468E8">
            <w:pPr>
              <w:rPr>
                <w:color w:val="000000"/>
              </w:rPr>
            </w:pPr>
            <w:r>
              <w:rPr>
                <w:color w:val="000000"/>
              </w:rPr>
              <w:t xml:space="preserve">Удлинитель ножки для ревизионного </w:t>
            </w:r>
            <w:proofErr w:type="spellStart"/>
            <w:r>
              <w:rPr>
                <w:color w:val="000000"/>
              </w:rPr>
              <w:t>эндопротеза</w:t>
            </w:r>
            <w:proofErr w:type="spellEnd"/>
            <w:r>
              <w:rPr>
                <w:color w:val="000000"/>
              </w:rPr>
              <w:t xml:space="preserve"> коленного сустава</w:t>
            </w:r>
          </w:p>
        </w:tc>
        <w:tc>
          <w:tcPr>
            <w:tcW w:w="9433" w:type="dxa"/>
            <w:shd w:val="clear" w:color="000000" w:fill="FFFFFF"/>
            <w:vAlign w:val="center"/>
          </w:tcPr>
          <w:p w:rsidR="005468E8" w:rsidRDefault="005468E8" w:rsidP="005468E8">
            <w:r>
              <w:t>Модульные ножки: цементной фиксации. Материал: кобальтохромовый сплав. Длина 80 мм ножки не должны иметь офсета, диаметр ножек 10, 12,14, 16,18 мм.</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29</w:t>
            </w:r>
          </w:p>
        </w:tc>
        <w:tc>
          <w:tcPr>
            <w:tcW w:w="4238" w:type="dxa"/>
            <w:shd w:val="clear" w:color="auto" w:fill="auto"/>
            <w:vAlign w:val="center"/>
          </w:tcPr>
          <w:p w:rsidR="005468E8" w:rsidRDefault="005468E8" w:rsidP="005468E8">
            <w:pPr>
              <w:rPr>
                <w:color w:val="000000"/>
              </w:rPr>
            </w:pPr>
            <w:r>
              <w:rPr>
                <w:color w:val="000000"/>
              </w:rPr>
              <w:t xml:space="preserve">Большеберцовый опорный блок для ревизионного </w:t>
            </w:r>
            <w:proofErr w:type="spellStart"/>
            <w:r>
              <w:rPr>
                <w:color w:val="000000"/>
              </w:rPr>
              <w:t>эндопротеза</w:t>
            </w:r>
            <w:proofErr w:type="spellEnd"/>
            <w:r>
              <w:rPr>
                <w:color w:val="000000"/>
              </w:rPr>
              <w:t xml:space="preserve"> коленного сустава</w:t>
            </w:r>
          </w:p>
        </w:tc>
        <w:tc>
          <w:tcPr>
            <w:tcW w:w="9433" w:type="dxa"/>
            <w:shd w:val="clear" w:color="000000" w:fill="FFFFFF"/>
            <w:vAlign w:val="center"/>
          </w:tcPr>
          <w:p w:rsidR="005468E8" w:rsidRDefault="005468E8" w:rsidP="005468E8">
            <w:r>
              <w:t xml:space="preserve">Большеберцовый аугмент: материал - </w:t>
            </w:r>
            <w:proofErr w:type="spellStart"/>
            <w:r>
              <w:t>CoCr</w:t>
            </w:r>
            <w:proofErr w:type="spellEnd"/>
            <w:r>
              <w:t xml:space="preserve"> сплав, цельный либо </w:t>
            </w:r>
            <w:proofErr w:type="spellStart"/>
            <w:r>
              <w:t>полублок</w:t>
            </w:r>
            <w:proofErr w:type="spellEnd"/>
            <w:r>
              <w:t xml:space="preserve">, который занимает менее ½-части большеберцового основания, толщина 5 и 10 мм. Универсальный правый и левый. Механизм фиксации – на 2 винта.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30</w:t>
            </w:r>
          </w:p>
        </w:tc>
        <w:tc>
          <w:tcPr>
            <w:tcW w:w="4238" w:type="dxa"/>
            <w:shd w:val="clear" w:color="auto" w:fill="auto"/>
            <w:vAlign w:val="center"/>
          </w:tcPr>
          <w:p w:rsidR="005468E8" w:rsidRDefault="005468E8" w:rsidP="005468E8">
            <w:pPr>
              <w:rPr>
                <w:color w:val="000000"/>
              </w:rPr>
            </w:pPr>
            <w:r>
              <w:rPr>
                <w:color w:val="000000"/>
              </w:rPr>
              <w:t>Большеберцовый половинчатый опорный блок (аугмент)</w:t>
            </w:r>
          </w:p>
        </w:tc>
        <w:tc>
          <w:tcPr>
            <w:tcW w:w="9433" w:type="dxa"/>
            <w:shd w:val="clear" w:color="000000" w:fill="FFFFFF"/>
            <w:vAlign w:val="center"/>
          </w:tcPr>
          <w:p w:rsidR="005468E8" w:rsidRDefault="005468E8" w:rsidP="005468E8">
            <w:r>
              <w:t> </w:t>
            </w:r>
            <w:r w:rsidR="008950C4" w:rsidRPr="008950C4">
              <w:t xml:space="preserve">Большеберцовый аугмент: материал - </w:t>
            </w:r>
            <w:proofErr w:type="spellStart"/>
            <w:r w:rsidR="008950C4" w:rsidRPr="008950C4">
              <w:t>CoCr</w:t>
            </w:r>
            <w:proofErr w:type="spellEnd"/>
            <w:r w:rsidR="008950C4" w:rsidRPr="008950C4">
              <w:t xml:space="preserve"> сплав, цельный либо </w:t>
            </w:r>
            <w:proofErr w:type="spellStart"/>
            <w:r w:rsidR="008950C4" w:rsidRPr="008950C4">
              <w:t>полублок</w:t>
            </w:r>
            <w:proofErr w:type="spellEnd"/>
            <w:r w:rsidR="008950C4" w:rsidRPr="008950C4">
              <w:t>, который занимает менее ½-части большеберцового основания, толщина 5 и 10 мм. Универсальный правый и левый. Механизм фиксации – на 2 винта.</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lastRenderedPageBreak/>
              <w:t>31</w:t>
            </w:r>
          </w:p>
        </w:tc>
        <w:tc>
          <w:tcPr>
            <w:tcW w:w="4238" w:type="dxa"/>
            <w:shd w:val="clear" w:color="auto" w:fill="auto"/>
            <w:vAlign w:val="center"/>
          </w:tcPr>
          <w:p w:rsidR="005468E8" w:rsidRDefault="005468E8" w:rsidP="005468E8">
            <w:pPr>
              <w:rPr>
                <w:color w:val="000000"/>
              </w:rPr>
            </w:pPr>
            <w:r>
              <w:rPr>
                <w:color w:val="000000"/>
              </w:rPr>
              <w:t xml:space="preserve">Бедренный дистальный опорный блок для ревизионного </w:t>
            </w:r>
            <w:proofErr w:type="spellStart"/>
            <w:r>
              <w:rPr>
                <w:color w:val="000000"/>
              </w:rPr>
              <w:t>эндопротеза</w:t>
            </w:r>
            <w:proofErr w:type="spellEnd"/>
            <w:r>
              <w:rPr>
                <w:color w:val="000000"/>
              </w:rPr>
              <w:t xml:space="preserve"> коленного сустава</w:t>
            </w:r>
          </w:p>
        </w:tc>
        <w:tc>
          <w:tcPr>
            <w:tcW w:w="9433" w:type="dxa"/>
            <w:shd w:val="clear" w:color="000000" w:fill="FFFFFF"/>
            <w:vAlign w:val="center"/>
          </w:tcPr>
          <w:p w:rsidR="005468E8" w:rsidRDefault="005468E8" w:rsidP="005468E8">
            <w:r>
              <w:t xml:space="preserve">Бедренный аугмент дистальный: материал - </w:t>
            </w:r>
            <w:proofErr w:type="spellStart"/>
            <w:r>
              <w:t>СoCr</w:t>
            </w:r>
            <w:proofErr w:type="spellEnd"/>
            <w:r>
              <w:t xml:space="preserve"> сплав, толщина – 5,10 мм. Универсальный (без разделения на левый и правый).</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32</w:t>
            </w:r>
          </w:p>
        </w:tc>
        <w:tc>
          <w:tcPr>
            <w:tcW w:w="4238" w:type="dxa"/>
            <w:shd w:val="clear" w:color="auto" w:fill="auto"/>
            <w:vAlign w:val="center"/>
          </w:tcPr>
          <w:p w:rsidR="005468E8" w:rsidRDefault="005468E8" w:rsidP="005468E8">
            <w:pPr>
              <w:rPr>
                <w:color w:val="000000"/>
              </w:rPr>
            </w:pPr>
            <w:r>
              <w:rPr>
                <w:color w:val="000000"/>
              </w:rPr>
              <w:t xml:space="preserve">Бедренный задний опорный блок для ревизионного </w:t>
            </w:r>
            <w:proofErr w:type="spellStart"/>
            <w:r>
              <w:rPr>
                <w:color w:val="000000"/>
              </w:rPr>
              <w:t>эндопротеза</w:t>
            </w:r>
            <w:proofErr w:type="spellEnd"/>
            <w:r>
              <w:rPr>
                <w:color w:val="000000"/>
              </w:rPr>
              <w:t xml:space="preserve"> коленного сустава</w:t>
            </w:r>
          </w:p>
        </w:tc>
        <w:tc>
          <w:tcPr>
            <w:tcW w:w="9433" w:type="dxa"/>
            <w:shd w:val="clear" w:color="000000" w:fill="FFFFFF"/>
            <w:vAlign w:val="center"/>
          </w:tcPr>
          <w:p w:rsidR="005468E8" w:rsidRDefault="005468E8" w:rsidP="005468E8">
            <w:r>
              <w:t xml:space="preserve">Бедренный аугмент задний: материал - </w:t>
            </w:r>
            <w:proofErr w:type="spellStart"/>
            <w:r>
              <w:t>CoCr</w:t>
            </w:r>
            <w:proofErr w:type="spellEnd"/>
            <w:r>
              <w:t xml:space="preserve"> сплав, толщина 5 и 10 мм, универсальный (без разделения на левый и правый). </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33</w:t>
            </w:r>
          </w:p>
        </w:tc>
        <w:tc>
          <w:tcPr>
            <w:tcW w:w="4238" w:type="dxa"/>
            <w:shd w:val="clear" w:color="auto" w:fill="auto"/>
            <w:vAlign w:val="center"/>
          </w:tcPr>
          <w:p w:rsidR="005468E8" w:rsidRDefault="005468E8" w:rsidP="005468E8">
            <w:pPr>
              <w:rPr>
                <w:color w:val="000000"/>
              </w:rPr>
            </w:pPr>
            <w:r>
              <w:rPr>
                <w:color w:val="000000"/>
              </w:rPr>
              <w:t xml:space="preserve">Офсетный адаптер для ревизионного </w:t>
            </w:r>
            <w:proofErr w:type="spellStart"/>
            <w:r>
              <w:rPr>
                <w:color w:val="000000"/>
              </w:rPr>
              <w:t>эндопротеза</w:t>
            </w:r>
            <w:proofErr w:type="spellEnd"/>
            <w:r>
              <w:rPr>
                <w:color w:val="000000"/>
              </w:rPr>
              <w:t xml:space="preserve"> коленного сустава</w:t>
            </w:r>
          </w:p>
        </w:tc>
        <w:tc>
          <w:tcPr>
            <w:tcW w:w="9433" w:type="dxa"/>
            <w:shd w:val="clear" w:color="000000" w:fill="FFFFFF"/>
            <w:vAlign w:val="center"/>
          </w:tcPr>
          <w:p w:rsidR="005468E8" w:rsidRDefault="005468E8" w:rsidP="005468E8">
            <w:r>
              <w:t xml:space="preserve">Офсетный адаптер: материал </w:t>
            </w:r>
            <w:proofErr w:type="spellStart"/>
            <w:r>
              <w:t>CoCr</w:t>
            </w:r>
            <w:proofErr w:type="spellEnd"/>
            <w:r>
              <w:t xml:space="preserve"> сплав, 4 мм, удлинение модульной ножки – 25 мм.</w:t>
            </w:r>
          </w:p>
        </w:tc>
      </w:tr>
      <w:tr w:rsidR="005468E8" w:rsidRPr="00DB6A72" w:rsidTr="00201489">
        <w:trPr>
          <w:trHeight w:val="4119"/>
        </w:trPr>
        <w:tc>
          <w:tcPr>
            <w:tcW w:w="889" w:type="dxa"/>
            <w:shd w:val="clear" w:color="auto" w:fill="auto"/>
            <w:vAlign w:val="center"/>
          </w:tcPr>
          <w:p w:rsidR="005468E8" w:rsidRPr="00346BA1" w:rsidRDefault="005468E8" w:rsidP="005468E8">
            <w:pPr>
              <w:jc w:val="center"/>
              <w:rPr>
                <w:b/>
                <w:color w:val="000000"/>
              </w:rPr>
            </w:pPr>
            <w:r w:rsidRPr="00346BA1">
              <w:rPr>
                <w:b/>
                <w:color w:val="000000"/>
              </w:rPr>
              <w:t>34</w:t>
            </w:r>
          </w:p>
        </w:tc>
        <w:tc>
          <w:tcPr>
            <w:tcW w:w="4238" w:type="dxa"/>
            <w:shd w:val="clear" w:color="auto" w:fill="auto"/>
            <w:vAlign w:val="center"/>
          </w:tcPr>
          <w:p w:rsidR="005468E8" w:rsidRDefault="005468E8" w:rsidP="005468E8">
            <w:pPr>
              <w:rPr>
                <w:color w:val="000000"/>
              </w:rPr>
            </w:pPr>
            <w:proofErr w:type="spellStart"/>
            <w:r>
              <w:rPr>
                <w:color w:val="000000"/>
              </w:rPr>
              <w:t>Рентгеноконтрастный</w:t>
            </w:r>
            <w:proofErr w:type="spellEnd"/>
            <w:r>
              <w:rPr>
                <w:color w:val="000000"/>
              </w:rPr>
              <w:t xml:space="preserve"> костный цемент </w:t>
            </w:r>
          </w:p>
        </w:tc>
        <w:tc>
          <w:tcPr>
            <w:tcW w:w="9433" w:type="dxa"/>
            <w:shd w:val="clear" w:color="auto" w:fill="auto"/>
            <w:vAlign w:val="center"/>
          </w:tcPr>
          <w:p w:rsidR="005468E8" w:rsidRDefault="005468E8" w:rsidP="005468E8">
            <w:pPr>
              <w:spacing w:after="240"/>
              <w:rPr>
                <w:color w:val="000000"/>
              </w:rPr>
            </w:pPr>
            <w:proofErr w:type="spellStart"/>
            <w:r>
              <w:rPr>
                <w:color w:val="000000"/>
              </w:rPr>
              <w:t>Рентгенконтрастный</w:t>
            </w:r>
            <w:proofErr w:type="spellEnd"/>
            <w:r>
              <w:rPr>
                <w:color w:val="000000"/>
              </w:rPr>
              <w:t xml:space="preserve"> костный цемент: </w:t>
            </w:r>
            <w:r>
              <w:rPr>
                <w:color w:val="000000"/>
              </w:rPr>
              <w:br/>
              <w:t xml:space="preserve">Костный цемент </w:t>
            </w:r>
            <w:r>
              <w:rPr>
                <w:color w:val="000000"/>
              </w:rPr>
              <w:br/>
              <w:t>Должен собой представлять 2 стерильно упакованных компонента:</w:t>
            </w:r>
            <w:r>
              <w:rPr>
                <w:color w:val="000000"/>
              </w:rPr>
              <w:br/>
              <w:t>Один компонент: ампула, содержащая жидкий мономер, полная доза  следующего состава: 20 мл.</w:t>
            </w:r>
            <w:r>
              <w:rPr>
                <w:color w:val="000000"/>
              </w:rPr>
              <w:br/>
              <w:t xml:space="preserve"> -Метилметакрилат (мономер) 19,5 мл,  </w:t>
            </w:r>
            <w:r>
              <w:rPr>
                <w:color w:val="000000"/>
              </w:rPr>
              <w:br/>
              <w:t>-N, N-</w:t>
            </w:r>
            <w:proofErr w:type="spellStart"/>
            <w:r>
              <w:rPr>
                <w:color w:val="000000"/>
              </w:rPr>
              <w:t>диметилтолидин</w:t>
            </w:r>
            <w:proofErr w:type="spellEnd"/>
            <w:r>
              <w:rPr>
                <w:color w:val="000000"/>
              </w:rPr>
              <w:t xml:space="preserve">  0,5 мл, </w:t>
            </w:r>
            <w:r>
              <w:rPr>
                <w:color w:val="000000"/>
              </w:rPr>
              <w:br/>
              <w:t>-</w:t>
            </w:r>
            <w:proofErr w:type="spellStart"/>
            <w:r>
              <w:rPr>
                <w:color w:val="000000"/>
              </w:rPr>
              <w:t>Гидрокинон</w:t>
            </w:r>
            <w:proofErr w:type="spellEnd"/>
            <w:r>
              <w:rPr>
                <w:color w:val="000000"/>
              </w:rPr>
              <w:t xml:space="preserve"> 1,5 мг.</w:t>
            </w:r>
            <w:r>
              <w:rPr>
                <w:color w:val="000000"/>
              </w:rPr>
              <w:br/>
              <w:t xml:space="preserve">Другой компонент: пакет полная доза порошка следующего состава 40 </w:t>
            </w:r>
            <w:proofErr w:type="spellStart"/>
            <w:r>
              <w:rPr>
                <w:color w:val="000000"/>
              </w:rPr>
              <w:t>гр</w:t>
            </w:r>
            <w:proofErr w:type="spellEnd"/>
            <w:r>
              <w:rPr>
                <w:color w:val="000000"/>
              </w:rPr>
              <w:t>:</w:t>
            </w:r>
            <w:r>
              <w:rPr>
                <w:color w:val="000000"/>
              </w:rPr>
              <w:br/>
              <w:t xml:space="preserve"> -Метилметакрилат–</w:t>
            </w:r>
            <w:proofErr w:type="spellStart"/>
            <w:r>
              <w:rPr>
                <w:color w:val="000000"/>
              </w:rPr>
              <w:t>стирен</w:t>
            </w:r>
            <w:proofErr w:type="spellEnd"/>
            <w:r>
              <w:rPr>
                <w:color w:val="000000"/>
              </w:rPr>
              <w:t xml:space="preserve"> </w:t>
            </w:r>
            <w:proofErr w:type="spellStart"/>
            <w:r>
              <w:rPr>
                <w:color w:val="000000"/>
              </w:rPr>
              <w:t>кополимер</w:t>
            </w:r>
            <w:proofErr w:type="spellEnd"/>
            <w:r>
              <w:rPr>
                <w:color w:val="000000"/>
              </w:rPr>
              <w:t xml:space="preserve"> 30 </w:t>
            </w:r>
            <w:proofErr w:type="spellStart"/>
            <w:r>
              <w:rPr>
                <w:color w:val="000000"/>
              </w:rPr>
              <w:t>гр</w:t>
            </w:r>
            <w:proofErr w:type="spellEnd"/>
            <w:r>
              <w:rPr>
                <w:color w:val="000000"/>
              </w:rPr>
              <w:t xml:space="preserve">,  </w:t>
            </w:r>
            <w:r>
              <w:rPr>
                <w:color w:val="000000"/>
              </w:rPr>
              <w:br/>
              <w:t xml:space="preserve">-Полиметилметакрилат 6 </w:t>
            </w:r>
            <w:proofErr w:type="spellStart"/>
            <w:r>
              <w:rPr>
                <w:color w:val="000000"/>
              </w:rPr>
              <w:t>гр</w:t>
            </w:r>
            <w:proofErr w:type="spellEnd"/>
            <w:r>
              <w:rPr>
                <w:color w:val="000000"/>
              </w:rPr>
              <w:t xml:space="preserve">, </w:t>
            </w:r>
            <w:r>
              <w:rPr>
                <w:color w:val="000000"/>
              </w:rPr>
              <w:br/>
              <w:t xml:space="preserve"> -Полиметилметакрилат 6 </w:t>
            </w:r>
            <w:proofErr w:type="spellStart"/>
            <w:r>
              <w:rPr>
                <w:color w:val="000000"/>
              </w:rPr>
              <w:t>гр</w:t>
            </w:r>
            <w:proofErr w:type="spellEnd"/>
            <w:r>
              <w:rPr>
                <w:color w:val="000000"/>
              </w:rPr>
              <w:t>,</w:t>
            </w:r>
            <w:r>
              <w:rPr>
                <w:color w:val="000000"/>
              </w:rPr>
              <w:br/>
              <w:t xml:space="preserve"> -Бария Сульфат  4 </w:t>
            </w:r>
            <w:proofErr w:type="spellStart"/>
            <w:r>
              <w:rPr>
                <w:color w:val="000000"/>
              </w:rPr>
              <w:t>гр</w:t>
            </w:r>
            <w:proofErr w:type="spellEnd"/>
            <w:r>
              <w:rPr>
                <w:color w:val="000000"/>
              </w:rPr>
              <w:t>,</w:t>
            </w:r>
            <w:r>
              <w:rPr>
                <w:color w:val="000000"/>
              </w:rPr>
              <w:br/>
              <w:t xml:space="preserve">  Температура экзотермической реакции не более 60˚С, Вязкость цемента: Должен обладать средней вязкостью. Костный цемент должен в процессе приготовления проходить через фазы низкой и фазу средней вязкости. Производитель должен официально разрешать применять цемент как в фазе низкой, так и в фазе средней вязкости.</w:t>
            </w:r>
            <w:r>
              <w:rPr>
                <w:color w:val="000000"/>
              </w:rPr>
              <w:br/>
              <w:t xml:space="preserve">Время работы от 7 до 8 минут. </w:t>
            </w:r>
            <w:r>
              <w:rPr>
                <w:color w:val="000000"/>
              </w:rPr>
              <w:br/>
              <w:t>Стерильность: Система является одноразовой и поставляется в стерильной упаковке.</w:t>
            </w:r>
          </w:p>
        </w:tc>
      </w:tr>
      <w:tr w:rsidR="005468E8" w:rsidRPr="00DB6A72" w:rsidTr="00201489">
        <w:tc>
          <w:tcPr>
            <w:tcW w:w="889" w:type="dxa"/>
            <w:shd w:val="clear" w:color="auto" w:fill="auto"/>
            <w:vAlign w:val="center"/>
          </w:tcPr>
          <w:p w:rsidR="005468E8" w:rsidRPr="00346BA1" w:rsidRDefault="005468E8" w:rsidP="005468E8">
            <w:pPr>
              <w:jc w:val="center"/>
              <w:rPr>
                <w:b/>
                <w:color w:val="000000"/>
              </w:rPr>
            </w:pPr>
            <w:r w:rsidRPr="00346BA1">
              <w:rPr>
                <w:b/>
                <w:color w:val="000000"/>
              </w:rPr>
              <w:t>35</w:t>
            </w:r>
          </w:p>
        </w:tc>
        <w:tc>
          <w:tcPr>
            <w:tcW w:w="4238" w:type="dxa"/>
            <w:shd w:val="clear" w:color="auto" w:fill="auto"/>
            <w:vAlign w:val="center"/>
          </w:tcPr>
          <w:p w:rsidR="005468E8" w:rsidRDefault="005468E8" w:rsidP="005468E8">
            <w:pPr>
              <w:rPr>
                <w:color w:val="000000"/>
              </w:rPr>
            </w:pPr>
            <w:r>
              <w:rPr>
                <w:color w:val="000000"/>
              </w:rPr>
              <w:t>Стерильный костный цемент гентамицином (40 г)</w:t>
            </w:r>
          </w:p>
        </w:tc>
        <w:tc>
          <w:tcPr>
            <w:tcW w:w="9433" w:type="dxa"/>
            <w:shd w:val="clear" w:color="auto" w:fill="auto"/>
            <w:vAlign w:val="center"/>
          </w:tcPr>
          <w:p w:rsidR="005468E8" w:rsidRDefault="005468E8" w:rsidP="005468E8">
            <w:pPr>
              <w:rPr>
                <w:color w:val="000000"/>
              </w:rPr>
            </w:pPr>
            <w:r>
              <w:rPr>
                <w:color w:val="000000"/>
              </w:rPr>
              <w:t>Стерильный костный цемент  с гентамицином</w:t>
            </w:r>
            <w:r>
              <w:rPr>
                <w:color w:val="000000"/>
              </w:rPr>
              <w:br/>
              <w:t>Порошок Цемент средней вязкости с антибиотиком</w:t>
            </w:r>
            <w:r>
              <w:rPr>
                <w:color w:val="000000"/>
              </w:rPr>
              <w:br/>
            </w:r>
            <w:proofErr w:type="spellStart"/>
            <w:r>
              <w:rPr>
                <w:color w:val="000000"/>
              </w:rPr>
              <w:t>Полиметил</w:t>
            </w:r>
            <w:proofErr w:type="spellEnd"/>
            <w:r>
              <w:rPr>
                <w:color w:val="000000"/>
              </w:rPr>
              <w:t xml:space="preserve"> метилметакрилат 65,28%</w:t>
            </w:r>
            <w:r>
              <w:rPr>
                <w:color w:val="000000"/>
              </w:rPr>
              <w:br/>
              <w:t>Метилметакрилат / Стирол сополимер 18,65%</w:t>
            </w:r>
            <w:r>
              <w:rPr>
                <w:color w:val="000000"/>
              </w:rPr>
              <w:br/>
              <w:t xml:space="preserve">Перекись </w:t>
            </w:r>
            <w:proofErr w:type="spellStart"/>
            <w:r>
              <w:rPr>
                <w:color w:val="000000"/>
              </w:rPr>
              <w:t>бензоила</w:t>
            </w:r>
            <w:proofErr w:type="spellEnd"/>
            <w:r>
              <w:rPr>
                <w:color w:val="000000"/>
              </w:rPr>
              <w:t xml:space="preserve"> 1,85%</w:t>
            </w:r>
            <w:r>
              <w:rPr>
                <w:color w:val="000000"/>
              </w:rPr>
              <w:br/>
              <w:t>Сульфат бария 10,00%</w:t>
            </w:r>
            <w:r>
              <w:rPr>
                <w:color w:val="000000"/>
              </w:rPr>
              <w:br/>
              <w:t>Сульфат гентамицина  4,22%</w:t>
            </w:r>
            <w:r>
              <w:rPr>
                <w:color w:val="000000"/>
              </w:rPr>
              <w:br/>
              <w:t xml:space="preserve"> </w:t>
            </w:r>
            <w:r>
              <w:rPr>
                <w:color w:val="000000"/>
              </w:rPr>
              <w:br/>
              <w:t xml:space="preserve">Жидкость  </w:t>
            </w:r>
            <w:r>
              <w:rPr>
                <w:color w:val="000000"/>
              </w:rPr>
              <w:br/>
              <w:t>Метилметакрилат 98,00%</w:t>
            </w:r>
            <w:r>
              <w:rPr>
                <w:color w:val="000000"/>
              </w:rPr>
              <w:br/>
              <w:t xml:space="preserve">N, N – </w:t>
            </w:r>
            <w:proofErr w:type="spellStart"/>
            <w:r>
              <w:rPr>
                <w:color w:val="000000"/>
              </w:rPr>
              <w:t>диметил</w:t>
            </w:r>
            <w:proofErr w:type="spellEnd"/>
            <w:r>
              <w:rPr>
                <w:color w:val="000000"/>
              </w:rPr>
              <w:t>-р-</w:t>
            </w:r>
            <w:proofErr w:type="spellStart"/>
            <w:r>
              <w:rPr>
                <w:color w:val="000000"/>
              </w:rPr>
              <w:t>толуидин</w:t>
            </w:r>
            <w:proofErr w:type="spellEnd"/>
            <w:r>
              <w:rPr>
                <w:color w:val="000000"/>
              </w:rPr>
              <w:t xml:space="preserve"> &lt;2,00%</w:t>
            </w:r>
            <w:r>
              <w:rPr>
                <w:color w:val="000000"/>
              </w:rPr>
              <w:br/>
              <w:t xml:space="preserve">Гидрохинон 75 </w:t>
            </w:r>
            <w:proofErr w:type="spellStart"/>
            <w:r>
              <w:rPr>
                <w:color w:val="000000"/>
              </w:rPr>
              <w:t>ppm</w:t>
            </w:r>
            <w:proofErr w:type="spellEnd"/>
            <w:r>
              <w:rPr>
                <w:color w:val="000000"/>
              </w:rPr>
              <w:br/>
            </w:r>
            <w:r>
              <w:rPr>
                <w:color w:val="000000"/>
              </w:rPr>
              <w:br/>
              <w:t xml:space="preserve">Затвердение костного цемента средней вязкости (с гентамицином) при температуре в операционной комнате 230С происходит за 85 секунд, на смешивание тратиться 25 секунд, время ожидания составляет 140 секунд, а рабочее время длится 415 секунд. Общее время от начала перемешивания порошкового и </w:t>
            </w:r>
            <w:r>
              <w:rPr>
                <w:color w:val="000000"/>
              </w:rPr>
              <w:lastRenderedPageBreak/>
              <w:t>жидкого костного цемента до полного затвердения не должно превышать 665 секунд при указанной выше температуре в операционной комнате.</w:t>
            </w:r>
            <w:r>
              <w:rPr>
                <w:color w:val="000000"/>
              </w:rPr>
              <w:br/>
              <w:t xml:space="preserve">Требования к материалам: Согласно  ISO 5832 и ISO 5834   </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36</w:t>
            </w:r>
          </w:p>
        </w:tc>
        <w:tc>
          <w:tcPr>
            <w:tcW w:w="4238" w:type="dxa"/>
            <w:shd w:val="clear" w:color="auto" w:fill="auto"/>
            <w:vAlign w:val="center"/>
          </w:tcPr>
          <w:p w:rsidR="00AF08CE" w:rsidRDefault="00AF08CE" w:rsidP="00AF08CE">
            <w:pPr>
              <w:rPr>
                <w:color w:val="000000"/>
              </w:rPr>
            </w:pPr>
            <w:r>
              <w:rPr>
                <w:color w:val="000000"/>
              </w:rPr>
              <w:t>Лезвие хирургическое для сагиттальной пилы, размером: 25x1.27x100</w:t>
            </w:r>
          </w:p>
        </w:tc>
        <w:tc>
          <w:tcPr>
            <w:tcW w:w="9433" w:type="dxa"/>
            <w:shd w:val="clear" w:color="auto" w:fill="auto"/>
            <w:vAlign w:val="center"/>
          </w:tcPr>
          <w:p w:rsidR="00AF08CE" w:rsidRDefault="00AF08CE" w:rsidP="00AF08CE">
            <w:pPr>
              <w:rPr>
                <w:color w:val="000000"/>
              </w:rPr>
            </w:pPr>
            <w:r>
              <w:rPr>
                <w:color w:val="000000"/>
              </w:rPr>
              <w:t xml:space="preserve">Материал- нержавеющая сталь. Должно быть совместимо с сагиттальными пилами производства </w:t>
            </w:r>
            <w:proofErr w:type="spellStart"/>
            <w:r>
              <w:rPr>
                <w:color w:val="000000"/>
              </w:rPr>
              <w:t>Stryker</w:t>
            </w:r>
            <w:proofErr w:type="spellEnd"/>
            <w:r>
              <w:rPr>
                <w:color w:val="000000"/>
              </w:rPr>
              <w:t xml:space="preserve">. Механизм крепления – защелкивающийся, система крепления - зубчатый элемент с </w:t>
            </w:r>
            <w:proofErr w:type="spellStart"/>
            <w:r>
              <w:rPr>
                <w:color w:val="000000"/>
              </w:rPr>
              <w:t>гантелеобразным</w:t>
            </w:r>
            <w:proofErr w:type="spellEnd"/>
            <w:r>
              <w:rPr>
                <w:color w:val="000000"/>
              </w:rPr>
              <w:t xml:space="preserve">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-25мм, толщина - 1,27 мм, глубина     - 100 мм. 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w:t>
            </w:r>
            <w:proofErr w:type="spellStart"/>
            <w:r>
              <w:rPr>
                <w:color w:val="000000"/>
              </w:rPr>
              <w:t>межзубцовых</w:t>
            </w:r>
            <w:proofErr w:type="spellEnd"/>
            <w:r>
              <w:rPr>
                <w:color w:val="000000"/>
              </w:rPr>
              <w:t xml:space="preserve"> углублений с каждой стороны лезвия, зубцы расположены в шахматном порядке по толщине режущей кромки, для увеличения эффективности резки. Грибообразный канал для сбора костной крошки, длина канала для сбора костной крошки -10мм, расстояние между зубцами по краям канала для сбора костной крошки- 2мм.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37</w:t>
            </w:r>
          </w:p>
        </w:tc>
        <w:tc>
          <w:tcPr>
            <w:tcW w:w="4238" w:type="dxa"/>
            <w:shd w:val="clear" w:color="auto" w:fill="auto"/>
            <w:vAlign w:val="center"/>
          </w:tcPr>
          <w:p w:rsidR="00AF08CE" w:rsidRDefault="00AF08CE" w:rsidP="00AF08CE">
            <w:pPr>
              <w:rPr>
                <w:color w:val="000000"/>
              </w:rPr>
            </w:pPr>
            <w:r>
              <w:rPr>
                <w:color w:val="000000"/>
              </w:rPr>
              <w:t>Лезвие хирургическое для сагиттальной пилы, размером: 18x1.27x090</w:t>
            </w:r>
          </w:p>
        </w:tc>
        <w:tc>
          <w:tcPr>
            <w:tcW w:w="9433" w:type="dxa"/>
            <w:shd w:val="clear" w:color="auto" w:fill="auto"/>
            <w:vAlign w:val="center"/>
          </w:tcPr>
          <w:p w:rsidR="00AF08CE" w:rsidRDefault="00AF08CE" w:rsidP="00AF08CE">
            <w:pPr>
              <w:rPr>
                <w:color w:val="000000"/>
              </w:rPr>
            </w:pPr>
            <w:r>
              <w:rPr>
                <w:color w:val="000000"/>
              </w:rPr>
              <w:t xml:space="preserve">Материал- нержавеющая сталь. Должно быть совместимо с сагиттальными пилами производства </w:t>
            </w:r>
            <w:proofErr w:type="spellStart"/>
            <w:r>
              <w:rPr>
                <w:color w:val="000000"/>
              </w:rPr>
              <w:t>Stryker</w:t>
            </w:r>
            <w:proofErr w:type="spellEnd"/>
            <w:r>
              <w:rPr>
                <w:color w:val="000000"/>
              </w:rPr>
              <w:t xml:space="preserve">. Механизм крепления – защелкивающийся, система крепления - зубчатый элемент с </w:t>
            </w:r>
            <w:proofErr w:type="spellStart"/>
            <w:r>
              <w:rPr>
                <w:color w:val="000000"/>
              </w:rPr>
              <w:t>гантелеобразным</w:t>
            </w:r>
            <w:proofErr w:type="spellEnd"/>
            <w:r>
              <w:rPr>
                <w:color w:val="000000"/>
              </w:rPr>
              <w:t xml:space="preserve"> замком  длиной 11мм, диаметр наружного крепления замка 9мм. Маркировка лезвия - для измерения глубины на полотне лезвия нанесена шкала. Длина режущей кромки -18мм, толщина - 1,27 мм, глубина     - 90 мм. Внутренние зубцы направлены к каналу для сбора костной крошки, наружные зубцы направлены к краю полотна лезвия, количество зубцов - внутренних по 4 шт. по краям канала для сбора костной крошки, 2 наружных по краю лезвия, длина зубцов- 1 мм., 4 </w:t>
            </w:r>
            <w:proofErr w:type="spellStart"/>
            <w:r>
              <w:rPr>
                <w:color w:val="000000"/>
              </w:rPr>
              <w:t>межзубцовых</w:t>
            </w:r>
            <w:proofErr w:type="spellEnd"/>
            <w:r>
              <w:rPr>
                <w:color w:val="000000"/>
              </w:rPr>
              <w:t xml:space="preserve"> углублений с каждой стороны лезвия, зубцы расположены в шахматном порядке по толщине режущей кромки, для увеличения эффективности резки. Грибообразный канал для сбора костной крошки, длина канала для сбора костной крошки -10мм, расстояние между зубцами по краям канала для сбора костной крошки- 2мм.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38</w:t>
            </w:r>
          </w:p>
        </w:tc>
        <w:tc>
          <w:tcPr>
            <w:tcW w:w="4238" w:type="dxa"/>
            <w:shd w:val="clear" w:color="auto" w:fill="auto"/>
            <w:vAlign w:val="center"/>
          </w:tcPr>
          <w:p w:rsidR="00AF08CE" w:rsidRDefault="00AF08CE" w:rsidP="00AF08CE">
            <w:pPr>
              <w:rPr>
                <w:color w:val="000000"/>
              </w:rPr>
            </w:pPr>
            <w:r>
              <w:rPr>
                <w:color w:val="000000"/>
              </w:rPr>
              <w:t>Система для пульсирующей промывки кости</w:t>
            </w:r>
          </w:p>
        </w:tc>
        <w:tc>
          <w:tcPr>
            <w:tcW w:w="9433" w:type="dxa"/>
            <w:shd w:val="clear" w:color="auto" w:fill="auto"/>
            <w:vAlign w:val="center"/>
          </w:tcPr>
          <w:p w:rsidR="00AF08CE" w:rsidRDefault="00AF08CE" w:rsidP="00AF08CE">
            <w:pPr>
              <w:rPr>
                <w:color w:val="000000"/>
              </w:rPr>
            </w:pPr>
            <w:r>
              <w:rPr>
                <w:color w:val="000000"/>
              </w:rPr>
              <w:t>Пульс-</w:t>
            </w:r>
            <w:proofErr w:type="spellStart"/>
            <w:r>
              <w:rPr>
                <w:color w:val="000000"/>
              </w:rPr>
              <w:t>лаваж</w:t>
            </w:r>
            <w:proofErr w:type="spellEnd"/>
            <w:r>
              <w:rPr>
                <w:color w:val="000000"/>
              </w:rPr>
              <w:t xml:space="preserve"> система Рукоятка: электропитание 12 В от 8-ми элементов питания типа АА. Масса (рукоятка + трубки + элементы питания) 0,77 кг. Применяется в травматологии - ортопедии для промывки кости и в гнойной хирургии для очистки ран. Состоит из рукоятки, в которой находится нагнетающий насос, блока с элементами питания и различных сменных насадок для ирригации/аспирации. Регулировка мощности потока осуществляется с помощью рычага, расположенного непосредственно на рукоятке. Клавиша фиксации в состоянии максимальной мощности потока. Устройство быстрой смены насадок. Наличие на трубке отсоса блокирующего зажима. Давление потока зависит от типа подключаемой насадки и составляет до не менее 1,03 бар. Скорость потока зависит от типа подключаемой насадки и составляет от 771 мл/мин до 1350мл/мин. Минимальный рабочий комплект поставляется в одной упаковке в стерильном виде. Размеры рукоятки 127 х 184,2 х 31,2 мм. Поставляется в стерильном виде в упаковке по 6 штук. Предназначено для одноразового использования. Соответствует требованиям безопасности IEC 60601-1,   EMC IEC 60601-1-2. Тип оборудования B. Защита от проникновения воды IPX0 - обычное оборудование. В комплекте с наконечником для чистки кости. Максимальный поток 600 мл/мин, максимальное давление 22 - 40,7 PSI. Наконечник: щетка для канала бедренной кости. Функция аспирации. Функция  ирригации. Максимальный поток не менее 771 мл/мин, в упаковке 12шт, стерильные, одноразовые.</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39</w:t>
            </w:r>
          </w:p>
        </w:tc>
        <w:tc>
          <w:tcPr>
            <w:tcW w:w="4238" w:type="dxa"/>
            <w:shd w:val="clear" w:color="000000" w:fill="FFFFFF"/>
            <w:vAlign w:val="center"/>
          </w:tcPr>
          <w:p w:rsidR="00AF08CE" w:rsidRDefault="00AF08CE" w:rsidP="00AF08CE">
            <w:pPr>
              <w:rPr>
                <w:color w:val="000000"/>
              </w:rPr>
            </w:pPr>
            <w:r>
              <w:rPr>
                <w:color w:val="000000"/>
              </w:rPr>
              <w:t>Чашка укрепляющая</w:t>
            </w:r>
          </w:p>
        </w:tc>
        <w:tc>
          <w:tcPr>
            <w:tcW w:w="9433" w:type="dxa"/>
            <w:shd w:val="clear" w:color="auto" w:fill="auto"/>
            <w:vAlign w:val="center"/>
          </w:tcPr>
          <w:p w:rsidR="00AF08CE" w:rsidRDefault="00AF08CE" w:rsidP="00AF08CE">
            <w:pPr>
              <w:rPr>
                <w:color w:val="000000"/>
              </w:rPr>
            </w:pPr>
            <w:r>
              <w:rPr>
                <w:color w:val="000000"/>
              </w:rPr>
              <w:t xml:space="preserve">Материал изготовления - титановый сплав. Наружный диаметр: 50 –62 мм, внутренний диаметр 46-58 мм. Толщина укрепляющего компонента не менее1,5 мм. Максимально приближенная форма к реальному профилю вертлужной впадины для корректного и полного восстановления формы впадины. Наличие не </w:t>
            </w:r>
            <w:r>
              <w:rPr>
                <w:color w:val="000000"/>
              </w:rPr>
              <w:lastRenderedPageBreak/>
              <w:t>менее 3 лепестков для удобного и хорошего сцепления укрепляющего компонента с вертлужной впадиной. 7 типоразмеров.</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40</w:t>
            </w:r>
          </w:p>
        </w:tc>
        <w:tc>
          <w:tcPr>
            <w:tcW w:w="4238" w:type="dxa"/>
            <w:shd w:val="clear" w:color="000000" w:fill="FFFFFF"/>
            <w:vAlign w:val="center"/>
          </w:tcPr>
          <w:p w:rsidR="00AF08CE" w:rsidRDefault="00AF08CE" w:rsidP="00AF08CE">
            <w:pPr>
              <w:rPr>
                <w:color w:val="000000"/>
              </w:rPr>
            </w:pPr>
            <w:r>
              <w:rPr>
                <w:color w:val="000000"/>
              </w:rPr>
              <w:t>Винт для губчатой кости</w:t>
            </w:r>
          </w:p>
        </w:tc>
        <w:tc>
          <w:tcPr>
            <w:tcW w:w="9433" w:type="dxa"/>
            <w:shd w:val="clear" w:color="auto" w:fill="auto"/>
            <w:vAlign w:val="center"/>
          </w:tcPr>
          <w:p w:rsidR="00AF08CE" w:rsidRDefault="00AF08CE" w:rsidP="00AF08CE">
            <w:pPr>
              <w:rPr>
                <w:color w:val="000000"/>
              </w:rPr>
            </w:pPr>
            <w:r>
              <w:rPr>
                <w:color w:val="000000"/>
              </w:rPr>
              <w:t>Для дополнительной фиксации вертлужного компонента: не менее 12 типоразмеров по длине (диаметр 6,5 мм, длина от 15 до 70 мм с шагом 5мм).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41</w:t>
            </w:r>
          </w:p>
        </w:tc>
        <w:tc>
          <w:tcPr>
            <w:tcW w:w="4238" w:type="dxa"/>
            <w:shd w:val="clear" w:color="auto" w:fill="auto"/>
            <w:vAlign w:val="center"/>
          </w:tcPr>
          <w:p w:rsidR="00AF08CE" w:rsidRDefault="00AF08CE" w:rsidP="00AF08CE">
            <w:pPr>
              <w:rPr>
                <w:color w:val="000000"/>
              </w:rPr>
            </w:pPr>
            <w:r>
              <w:rPr>
                <w:color w:val="000000"/>
              </w:rPr>
              <w:t xml:space="preserve">Винт </w:t>
            </w:r>
            <w:proofErr w:type="spellStart"/>
            <w:r>
              <w:rPr>
                <w:color w:val="000000"/>
              </w:rPr>
              <w:t>спонгиозный</w:t>
            </w:r>
            <w:proofErr w:type="spellEnd"/>
            <w:r>
              <w:rPr>
                <w:color w:val="000000"/>
              </w:rPr>
              <w:t xml:space="preserve"> </w:t>
            </w:r>
          </w:p>
        </w:tc>
        <w:tc>
          <w:tcPr>
            <w:tcW w:w="9433" w:type="dxa"/>
            <w:shd w:val="clear" w:color="000000" w:fill="FFFFFF"/>
            <w:vAlign w:val="center"/>
          </w:tcPr>
          <w:p w:rsidR="00AF08CE" w:rsidRDefault="00AF08CE" w:rsidP="00AF08CE">
            <w:r>
              <w:t>Винт для дополнительной фиксации чашки материал: Титановый сплав (Ti-6Al-4V), диаметр: 6,5 мм, длина: 15, 20, 25, 30, 35, 40, 45, 50, 55, 60 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42</w:t>
            </w:r>
          </w:p>
        </w:tc>
        <w:tc>
          <w:tcPr>
            <w:tcW w:w="4238" w:type="dxa"/>
            <w:shd w:val="clear" w:color="000000" w:fill="FFFFFF"/>
            <w:vAlign w:val="center"/>
          </w:tcPr>
          <w:p w:rsidR="00AF08CE" w:rsidRDefault="00AF08CE" w:rsidP="00AF08CE">
            <w:pPr>
              <w:rPr>
                <w:color w:val="000000"/>
              </w:rPr>
            </w:pPr>
            <w:r>
              <w:rPr>
                <w:color w:val="000000"/>
              </w:rPr>
              <w:t xml:space="preserve">Винт </w:t>
            </w:r>
            <w:proofErr w:type="spellStart"/>
            <w:r>
              <w:rPr>
                <w:color w:val="000000"/>
              </w:rPr>
              <w:t>спонгиозный</w:t>
            </w:r>
            <w:proofErr w:type="spellEnd"/>
            <w:r>
              <w:rPr>
                <w:color w:val="000000"/>
              </w:rPr>
              <w:t xml:space="preserve"> для чашки укрепляющей</w:t>
            </w:r>
          </w:p>
        </w:tc>
        <w:tc>
          <w:tcPr>
            <w:tcW w:w="9433" w:type="dxa"/>
            <w:shd w:val="clear" w:color="auto" w:fill="auto"/>
            <w:vAlign w:val="center"/>
          </w:tcPr>
          <w:p w:rsidR="00AF08CE" w:rsidRDefault="00AF08CE" w:rsidP="00AF08CE">
            <w:pPr>
              <w:rPr>
                <w:color w:val="000000"/>
              </w:rPr>
            </w:pPr>
            <w:r>
              <w:rPr>
                <w:color w:val="000000"/>
              </w:rPr>
              <w:t>Материал изготовления - титановый сплав. Диаметр винтов 6,5 мм, резьба на ножке винтов широколопастная (</w:t>
            </w:r>
            <w:proofErr w:type="spellStart"/>
            <w:r>
              <w:rPr>
                <w:color w:val="000000"/>
              </w:rPr>
              <w:t>спонгиозная</w:t>
            </w:r>
            <w:proofErr w:type="spellEnd"/>
            <w:r>
              <w:rPr>
                <w:color w:val="000000"/>
              </w:rPr>
              <w:t>), длина винтов 25, 30 и 35 мм. Головка винта конусообразная, диаметром 8 мм, должна иметь шлиц под шестигранную отвертку S3,5 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43</w:t>
            </w:r>
          </w:p>
        </w:tc>
        <w:tc>
          <w:tcPr>
            <w:tcW w:w="4238" w:type="dxa"/>
            <w:shd w:val="clear" w:color="000000" w:fill="FFFFFF"/>
            <w:vAlign w:val="center"/>
          </w:tcPr>
          <w:p w:rsidR="00AF08CE" w:rsidRDefault="00AF08CE" w:rsidP="00AF08CE">
            <w:pPr>
              <w:rPr>
                <w:color w:val="000000"/>
              </w:rPr>
            </w:pPr>
            <w:r>
              <w:rPr>
                <w:color w:val="000000"/>
              </w:rPr>
              <w:t>Винт для фиксации костных аугментов</w:t>
            </w:r>
          </w:p>
        </w:tc>
        <w:tc>
          <w:tcPr>
            <w:tcW w:w="9433" w:type="dxa"/>
            <w:shd w:val="clear" w:color="auto" w:fill="auto"/>
            <w:vAlign w:val="center"/>
          </w:tcPr>
          <w:p w:rsidR="00AF08CE" w:rsidRDefault="00AF08CE" w:rsidP="00AF08CE">
            <w:pPr>
              <w:rPr>
                <w:color w:val="000000"/>
              </w:rPr>
            </w:pPr>
            <w:r>
              <w:rPr>
                <w:color w:val="000000"/>
              </w:rPr>
              <w:t>диаметр 6.5 мм, длина 12- 60 мм. Блок должен иметь отверстия для временной фиксации блока спицами. Отверстия для спиц должны позволять использовать спицы диаметром 1.6 и 2 мм. Пространство между чашкой и блоком должно заполняться костным цементом.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44</w:t>
            </w:r>
          </w:p>
        </w:tc>
        <w:tc>
          <w:tcPr>
            <w:tcW w:w="4238" w:type="dxa"/>
            <w:shd w:val="clear" w:color="000000" w:fill="FFFFFF"/>
            <w:vAlign w:val="center"/>
          </w:tcPr>
          <w:p w:rsidR="00AF08CE" w:rsidRDefault="00AF08CE" w:rsidP="00AF08CE">
            <w:pPr>
              <w:rPr>
                <w:color w:val="000000"/>
              </w:rPr>
            </w:pPr>
            <w:r>
              <w:rPr>
                <w:color w:val="000000"/>
              </w:rPr>
              <w:t xml:space="preserve">Блоки аугменты </w:t>
            </w:r>
            <w:proofErr w:type="spellStart"/>
            <w:r>
              <w:rPr>
                <w:color w:val="000000"/>
              </w:rPr>
              <w:t>ацетабулярные</w:t>
            </w:r>
            <w:proofErr w:type="spellEnd"/>
          </w:p>
        </w:tc>
        <w:tc>
          <w:tcPr>
            <w:tcW w:w="9433" w:type="dxa"/>
            <w:shd w:val="clear" w:color="auto" w:fill="auto"/>
            <w:vAlign w:val="center"/>
          </w:tcPr>
          <w:p w:rsidR="00AF08CE" w:rsidRDefault="00AF08CE" w:rsidP="00AF08CE">
            <w:pPr>
              <w:rPr>
                <w:color w:val="000000"/>
              </w:rPr>
            </w:pPr>
            <w:r>
              <w:rPr>
                <w:color w:val="000000"/>
              </w:rPr>
              <w:t xml:space="preserve">Аугменты (опорные блоки ) для замещения костных дефектов. Блок предназначены для создания дополнительной опоры, зоны фиксации и повышения площади контакта с костью </w:t>
            </w:r>
            <w:proofErr w:type="spellStart"/>
            <w:r>
              <w:rPr>
                <w:color w:val="000000"/>
              </w:rPr>
              <w:t>ацетабулярной</w:t>
            </w:r>
            <w:proofErr w:type="spellEnd"/>
            <w:r>
              <w:rPr>
                <w:color w:val="000000"/>
              </w:rPr>
              <w:t xml:space="preserve"> чашки </w:t>
            </w:r>
            <w:proofErr w:type="spellStart"/>
            <w:r>
              <w:rPr>
                <w:color w:val="000000"/>
              </w:rPr>
              <w:t>бесцементной</w:t>
            </w:r>
            <w:proofErr w:type="spellEnd"/>
            <w:r>
              <w:rPr>
                <w:color w:val="000000"/>
              </w:rPr>
              <w:t xml:space="preserve"> фиксации в случаях, когда имеется дефицит кости вертлужной впадины. Технические характеристики: Материал-высокопористый  чистый титан. Коэффициент пористости - 63%, средний размер пор467 </w:t>
            </w:r>
            <w:proofErr w:type="spellStart"/>
            <w:r>
              <w:rPr>
                <w:color w:val="000000"/>
              </w:rPr>
              <w:t>μm</w:t>
            </w:r>
            <w:proofErr w:type="spellEnd"/>
            <w:r>
              <w:rPr>
                <w:color w:val="000000"/>
              </w:rPr>
              <w:t>, коэффициент трения1.01. Опорные блоки должен иметь полукруглую форму. Внешний диаметр46 – 66 мм с шагом в 4 мм, внутренний диаметр48-68 мм с шагом в 4 мм, толщина - 15,20 и 25 мм для каждого из вариантов диаметра. Количество отверстий для винтов3-8 в зависимости от типоразмера. Возможность отклонения винтов до 180. Винты: диаметр6.5 мм, длина 12- 60 мм. Блок должен иметь отверстия для временной фиксации блока спицами. Отверстия для спиц должны позволять использовать спицы диаметром 1.6 и 2 мм. Пространство между чашкой и блоком должно заполняться костным цементом.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45</w:t>
            </w:r>
          </w:p>
        </w:tc>
        <w:tc>
          <w:tcPr>
            <w:tcW w:w="4238" w:type="dxa"/>
            <w:shd w:val="clear" w:color="000000" w:fill="FFFFFF"/>
            <w:vAlign w:val="center"/>
          </w:tcPr>
          <w:p w:rsidR="00AF08CE" w:rsidRDefault="00AF08CE" w:rsidP="00AF08CE">
            <w:pPr>
              <w:rPr>
                <w:color w:val="000000"/>
              </w:rPr>
            </w:pPr>
            <w:r>
              <w:rPr>
                <w:color w:val="000000"/>
              </w:rPr>
              <w:t xml:space="preserve">Вкладыш для чашки с двойной мобильностью цементной и </w:t>
            </w:r>
            <w:proofErr w:type="spellStart"/>
            <w:r>
              <w:rPr>
                <w:color w:val="000000"/>
              </w:rPr>
              <w:t>бесцементной</w:t>
            </w:r>
            <w:proofErr w:type="spellEnd"/>
            <w:r>
              <w:rPr>
                <w:color w:val="000000"/>
              </w:rPr>
              <w:t xml:space="preserve"> фиксации</w:t>
            </w:r>
          </w:p>
        </w:tc>
        <w:tc>
          <w:tcPr>
            <w:tcW w:w="9433" w:type="dxa"/>
            <w:shd w:val="clear" w:color="auto" w:fill="auto"/>
            <w:vAlign w:val="center"/>
          </w:tcPr>
          <w:p w:rsidR="00AF08CE" w:rsidRDefault="00AF08CE" w:rsidP="00AF08CE">
            <w:pPr>
              <w:rPr>
                <w:color w:val="000000"/>
              </w:rPr>
            </w:pPr>
            <w:r>
              <w:rPr>
                <w:color w:val="000000"/>
              </w:rPr>
              <w:t xml:space="preserve">Вкладыш. Диаметр 42-62 мм с шагом в 2 мм. Изготовлен из </w:t>
            </w:r>
            <w:proofErr w:type="spellStart"/>
            <w:r>
              <w:rPr>
                <w:color w:val="000000"/>
              </w:rPr>
              <w:t>сверхвысокомолекулярного</w:t>
            </w:r>
            <w:proofErr w:type="spellEnd"/>
            <w:r>
              <w:rPr>
                <w:color w:val="000000"/>
              </w:rPr>
              <w:t xml:space="preserve"> полиэтилена (ISO 5831-1 и 2), для головок 22.2 и 28 мм. Имеет скошенную внутреннюю кромку.</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46</w:t>
            </w:r>
          </w:p>
        </w:tc>
        <w:tc>
          <w:tcPr>
            <w:tcW w:w="4238" w:type="dxa"/>
            <w:shd w:val="clear" w:color="auto" w:fill="auto"/>
            <w:vAlign w:val="center"/>
          </w:tcPr>
          <w:p w:rsidR="00AF08CE" w:rsidRDefault="00AF08CE" w:rsidP="00AF08CE">
            <w:pPr>
              <w:rPr>
                <w:color w:val="000000"/>
              </w:rPr>
            </w:pPr>
            <w:r>
              <w:rPr>
                <w:color w:val="000000"/>
              </w:rPr>
              <w:t xml:space="preserve">Чашка с двойной мобильностью </w:t>
            </w:r>
            <w:proofErr w:type="spellStart"/>
            <w:r>
              <w:rPr>
                <w:color w:val="000000"/>
              </w:rPr>
              <w:t>безцементной</w:t>
            </w:r>
            <w:proofErr w:type="spellEnd"/>
            <w:r>
              <w:rPr>
                <w:color w:val="000000"/>
              </w:rPr>
              <w:t xml:space="preserve"> фиксации </w:t>
            </w:r>
          </w:p>
        </w:tc>
        <w:tc>
          <w:tcPr>
            <w:tcW w:w="9433" w:type="dxa"/>
            <w:shd w:val="clear" w:color="auto" w:fill="auto"/>
            <w:vAlign w:val="center"/>
          </w:tcPr>
          <w:p w:rsidR="00AF08CE" w:rsidRDefault="00AF08CE" w:rsidP="00AF08CE">
            <w:pPr>
              <w:rPr>
                <w:color w:val="000000"/>
              </w:rPr>
            </w:pPr>
            <w:r>
              <w:rPr>
                <w:color w:val="000000"/>
              </w:rPr>
              <w:t xml:space="preserve">Материал – нержавеющая стать, сплав M30NW (ISO 5832-9). Обработка внешней поверхности: титановое напыление с нанесением поверх него </w:t>
            </w:r>
            <w:proofErr w:type="spellStart"/>
            <w:r>
              <w:rPr>
                <w:color w:val="000000"/>
              </w:rPr>
              <w:t>гидроксиапатитового</w:t>
            </w:r>
            <w:proofErr w:type="spellEnd"/>
            <w:r>
              <w:rPr>
                <w:color w:val="000000"/>
              </w:rPr>
              <w:t xml:space="preserve"> покрытия. Периферия чашки имеет некоторое расширение и циркулярные и радиальные бороздки, создающие дополнительную </w:t>
            </w:r>
            <w:proofErr w:type="spellStart"/>
            <w:r>
              <w:rPr>
                <w:color w:val="000000"/>
              </w:rPr>
              <w:t>макротекстру</w:t>
            </w:r>
            <w:proofErr w:type="spellEnd"/>
            <w:r>
              <w:rPr>
                <w:color w:val="000000"/>
              </w:rPr>
              <w:t xml:space="preserve"> для повышения площади контакта с костью. Чашка не имеет отверстий для винтов. Лицевая сторона имеет скошенный край. Центр ротации </w:t>
            </w:r>
            <w:proofErr w:type="spellStart"/>
            <w:r>
              <w:rPr>
                <w:color w:val="000000"/>
              </w:rPr>
              <w:t>медиализирован</w:t>
            </w:r>
            <w:proofErr w:type="spellEnd"/>
            <w:r>
              <w:rPr>
                <w:color w:val="000000"/>
              </w:rPr>
              <w:t xml:space="preserve">. Диаметр 42-64 мм с шагом в 2 мм. Изготовлен из </w:t>
            </w:r>
            <w:proofErr w:type="spellStart"/>
            <w:r>
              <w:rPr>
                <w:color w:val="000000"/>
              </w:rPr>
              <w:t>сверхвысокомолекулярного</w:t>
            </w:r>
            <w:proofErr w:type="spellEnd"/>
            <w:r>
              <w:rPr>
                <w:color w:val="000000"/>
              </w:rPr>
              <w:t xml:space="preserve"> полиэтилена (ISO 5831-1 и 2). Для головок 22.2 и 28 мм. Имеет скошенную внутреннюю кромку.</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47</w:t>
            </w:r>
          </w:p>
        </w:tc>
        <w:tc>
          <w:tcPr>
            <w:tcW w:w="4238" w:type="dxa"/>
            <w:shd w:val="clear" w:color="000000" w:fill="FFFFFF"/>
            <w:vAlign w:val="center"/>
          </w:tcPr>
          <w:p w:rsidR="00AF08CE" w:rsidRDefault="00AF08CE" w:rsidP="00AF08CE">
            <w:pPr>
              <w:rPr>
                <w:color w:val="000000"/>
              </w:rPr>
            </w:pPr>
            <w:r>
              <w:rPr>
                <w:color w:val="000000"/>
              </w:rPr>
              <w:t xml:space="preserve">Чашка с двойной мобильностью цементной фиксации </w:t>
            </w:r>
          </w:p>
        </w:tc>
        <w:tc>
          <w:tcPr>
            <w:tcW w:w="9433" w:type="dxa"/>
            <w:shd w:val="clear" w:color="auto" w:fill="auto"/>
            <w:vAlign w:val="center"/>
          </w:tcPr>
          <w:p w:rsidR="00AF08CE" w:rsidRDefault="00AF08CE" w:rsidP="00AF08CE">
            <w:pPr>
              <w:rPr>
                <w:color w:val="000000"/>
              </w:rPr>
            </w:pPr>
            <w:r>
              <w:rPr>
                <w:color w:val="000000"/>
              </w:rPr>
              <w:t xml:space="preserve">Материал – нержавеющая стать, сплав M30NW (ISO 5832-9). Обработка внешней поверхности: высокая степень полировки, циркулярные и радиальные бороздки для повышения площади контакта с цементом. Внутренняя поверхность и край – высокая степень полировки. Лицевая сторона имеет скошенный край. Центр ротации </w:t>
            </w:r>
            <w:proofErr w:type="spellStart"/>
            <w:r>
              <w:rPr>
                <w:color w:val="000000"/>
              </w:rPr>
              <w:t>медиализирован</w:t>
            </w:r>
            <w:proofErr w:type="spellEnd"/>
            <w:r>
              <w:rPr>
                <w:color w:val="000000"/>
              </w:rPr>
              <w:t xml:space="preserve">. Диаметр 42-62 мм с шагом в 2 мм. Изготовлен из </w:t>
            </w:r>
            <w:proofErr w:type="spellStart"/>
            <w:r>
              <w:rPr>
                <w:color w:val="000000"/>
              </w:rPr>
              <w:t>сверхвысокомолекулярного</w:t>
            </w:r>
            <w:proofErr w:type="spellEnd"/>
            <w:r>
              <w:rPr>
                <w:color w:val="000000"/>
              </w:rPr>
              <w:t xml:space="preserve"> полиэтилена (ISO 5831-1 и 2), для головок 22.2 и 28 мм. Имеет скошенную внутреннюю кромку.</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48</w:t>
            </w:r>
          </w:p>
        </w:tc>
        <w:tc>
          <w:tcPr>
            <w:tcW w:w="4238" w:type="dxa"/>
            <w:shd w:val="clear" w:color="000000" w:fill="FFFFFF"/>
            <w:vAlign w:val="center"/>
          </w:tcPr>
          <w:p w:rsidR="00AF08CE" w:rsidRDefault="00AF08CE" w:rsidP="00AF08CE">
            <w:pPr>
              <w:rPr>
                <w:color w:val="000000"/>
              </w:rPr>
            </w:pPr>
            <w:r>
              <w:rPr>
                <w:color w:val="000000"/>
              </w:rPr>
              <w:t xml:space="preserve">Винт </w:t>
            </w:r>
            <w:proofErr w:type="spellStart"/>
            <w:r>
              <w:rPr>
                <w:color w:val="000000"/>
              </w:rPr>
              <w:t>феморальный</w:t>
            </w:r>
            <w:proofErr w:type="spellEnd"/>
            <w:r>
              <w:rPr>
                <w:color w:val="000000"/>
              </w:rPr>
              <w:t xml:space="preserve"> (адаптер)</w:t>
            </w:r>
          </w:p>
        </w:tc>
        <w:tc>
          <w:tcPr>
            <w:tcW w:w="9433" w:type="dxa"/>
            <w:shd w:val="clear" w:color="auto" w:fill="auto"/>
            <w:vAlign w:val="center"/>
          </w:tcPr>
          <w:p w:rsidR="00AF08CE" w:rsidRDefault="00AF08CE" w:rsidP="00AF08CE">
            <w:pPr>
              <w:rPr>
                <w:color w:val="000000"/>
              </w:rPr>
            </w:pPr>
            <w:r>
              <w:rPr>
                <w:color w:val="000000"/>
              </w:rPr>
              <w:t xml:space="preserve">Адаптер </w:t>
            </w:r>
            <w:proofErr w:type="spellStart"/>
            <w:r>
              <w:rPr>
                <w:color w:val="000000"/>
              </w:rPr>
              <w:t>феморальный</w:t>
            </w:r>
            <w:proofErr w:type="spellEnd"/>
            <w:r>
              <w:rPr>
                <w:color w:val="000000"/>
              </w:rPr>
              <w:t xml:space="preserve">: </w:t>
            </w:r>
            <w:proofErr w:type="spellStart"/>
            <w:r>
              <w:rPr>
                <w:color w:val="000000"/>
              </w:rPr>
              <w:t>эндопротеза</w:t>
            </w:r>
            <w:proofErr w:type="spellEnd"/>
            <w:r>
              <w:rPr>
                <w:color w:val="000000"/>
              </w:rPr>
              <w:t xml:space="preserve"> коленного сустава для фиксации стержня универсального в </w:t>
            </w:r>
            <w:proofErr w:type="spellStart"/>
            <w:r>
              <w:rPr>
                <w:color w:val="000000"/>
              </w:rPr>
              <w:t>феморальном</w:t>
            </w:r>
            <w:proofErr w:type="spellEnd"/>
            <w:r>
              <w:rPr>
                <w:color w:val="000000"/>
              </w:rPr>
              <w:t xml:space="preserve"> компоненте.</w:t>
            </w:r>
            <w:r>
              <w:rPr>
                <w:color w:val="000000"/>
              </w:rPr>
              <w:br/>
              <w:t xml:space="preserve">Материал - сплав кобальт-хрома или эквивалентный сплав, используемый в медицинских изделиях, </w:t>
            </w:r>
            <w:r>
              <w:rPr>
                <w:color w:val="000000"/>
              </w:rPr>
              <w:lastRenderedPageBreak/>
              <w:t xml:space="preserve">имплантируемых в тело человека, который более прочен при больших нагрузках  и имеет лучшую </w:t>
            </w:r>
            <w:proofErr w:type="spellStart"/>
            <w:r>
              <w:rPr>
                <w:color w:val="000000"/>
              </w:rPr>
              <w:t>биосовместимость</w:t>
            </w:r>
            <w:proofErr w:type="spellEnd"/>
            <w:r>
              <w:rPr>
                <w:color w:val="000000"/>
              </w:rPr>
              <w:t xml:space="preserve">, благодаря которой в окружающих тканях не развиваются аллергические реакции, тромбозы и </w:t>
            </w:r>
            <w:proofErr w:type="spellStart"/>
            <w:r>
              <w:rPr>
                <w:color w:val="000000"/>
              </w:rPr>
              <w:t>металлозы</w:t>
            </w:r>
            <w:proofErr w:type="spellEnd"/>
            <w:r>
              <w:rPr>
                <w:color w:val="000000"/>
              </w:rPr>
              <w:t xml:space="preserve">. </w:t>
            </w:r>
            <w:r>
              <w:rPr>
                <w:color w:val="000000"/>
              </w:rPr>
              <w:br/>
              <w:t>Адаптер универсальный для правого и левого бедра, с нанесенной маркировкой на поверхности.</w:t>
            </w:r>
            <w:r>
              <w:rPr>
                <w:color w:val="000000"/>
              </w:rPr>
              <w:br/>
              <w:t xml:space="preserve">Два варианта адаптера с </w:t>
            </w:r>
            <w:proofErr w:type="spellStart"/>
            <w:r>
              <w:rPr>
                <w:color w:val="000000"/>
              </w:rPr>
              <w:t>вальгусом</w:t>
            </w:r>
            <w:proofErr w:type="spellEnd"/>
            <w:r>
              <w:rPr>
                <w:color w:val="000000"/>
              </w:rPr>
              <w:t xml:space="preserve"> 5 и 7 градусов для максимального соответствия анатомическим особенностям пациентов. </w:t>
            </w:r>
            <w:r>
              <w:rPr>
                <w:color w:val="000000"/>
              </w:rPr>
              <w:br/>
              <w:t>Длина адаптера не должна превышать 45 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49</w:t>
            </w:r>
          </w:p>
        </w:tc>
        <w:tc>
          <w:tcPr>
            <w:tcW w:w="4238" w:type="dxa"/>
            <w:shd w:val="clear" w:color="auto" w:fill="auto"/>
            <w:vAlign w:val="center"/>
          </w:tcPr>
          <w:p w:rsidR="00AF08CE" w:rsidRDefault="00AF08CE" w:rsidP="00AF08CE">
            <w:pPr>
              <w:rPr>
                <w:color w:val="000000"/>
              </w:rPr>
            </w:pPr>
            <w:r>
              <w:rPr>
                <w:color w:val="000000"/>
              </w:rPr>
              <w:t xml:space="preserve">Винт (болт) </w:t>
            </w:r>
            <w:proofErr w:type="spellStart"/>
            <w:r>
              <w:rPr>
                <w:color w:val="000000"/>
              </w:rPr>
              <w:t>феморальный</w:t>
            </w:r>
            <w:proofErr w:type="spellEnd"/>
            <w:r>
              <w:rPr>
                <w:color w:val="000000"/>
              </w:rPr>
              <w:t xml:space="preserve"> с офсетом</w:t>
            </w:r>
          </w:p>
        </w:tc>
        <w:tc>
          <w:tcPr>
            <w:tcW w:w="9433" w:type="dxa"/>
            <w:shd w:val="clear" w:color="auto" w:fill="auto"/>
            <w:vAlign w:val="center"/>
          </w:tcPr>
          <w:p w:rsidR="00AF08CE" w:rsidRDefault="00AF08CE" w:rsidP="00AF08CE">
            <w:pPr>
              <w:rPr>
                <w:color w:val="000000"/>
              </w:rPr>
            </w:pPr>
            <w:r>
              <w:rPr>
                <w:color w:val="000000"/>
              </w:rPr>
              <w:t xml:space="preserve">Болт </w:t>
            </w:r>
            <w:proofErr w:type="spellStart"/>
            <w:r>
              <w:rPr>
                <w:color w:val="000000"/>
              </w:rPr>
              <w:t>феморальный</w:t>
            </w:r>
            <w:proofErr w:type="spellEnd"/>
            <w:r>
              <w:rPr>
                <w:color w:val="000000"/>
              </w:rPr>
              <w:t xml:space="preserve">: </w:t>
            </w:r>
            <w:proofErr w:type="spellStart"/>
            <w:r>
              <w:rPr>
                <w:color w:val="000000"/>
              </w:rPr>
              <w:t>эндопротеза</w:t>
            </w:r>
            <w:proofErr w:type="spellEnd"/>
            <w:r>
              <w:rPr>
                <w:color w:val="000000"/>
              </w:rPr>
              <w:t xml:space="preserve"> коленного сустава для фиксации </w:t>
            </w:r>
            <w:proofErr w:type="spellStart"/>
            <w:r>
              <w:rPr>
                <w:color w:val="000000"/>
              </w:rPr>
              <w:t>стержная</w:t>
            </w:r>
            <w:proofErr w:type="spellEnd"/>
            <w:r>
              <w:rPr>
                <w:color w:val="000000"/>
              </w:rPr>
              <w:t xml:space="preserve"> универсального в </w:t>
            </w:r>
            <w:proofErr w:type="spellStart"/>
            <w:r>
              <w:rPr>
                <w:color w:val="000000"/>
              </w:rPr>
              <w:t>феморальном</w:t>
            </w:r>
            <w:proofErr w:type="spellEnd"/>
            <w:r>
              <w:rPr>
                <w:color w:val="000000"/>
              </w:rPr>
              <w:t xml:space="preserve"> компоненте.</w:t>
            </w:r>
            <w:r>
              <w:rPr>
                <w:color w:val="000000"/>
              </w:rPr>
              <w:br/>
              <w:t xml:space="preserve">Материал - сплав кобальт-хрома или эквивалентный сплав, используемый в медицинских изделиях, имплантируемых в тело человека, который более прочен при больших нагрузках  и имеет лучшую </w:t>
            </w:r>
            <w:proofErr w:type="spellStart"/>
            <w:r>
              <w:rPr>
                <w:color w:val="000000"/>
              </w:rPr>
              <w:t>биосовместимость</w:t>
            </w:r>
            <w:proofErr w:type="spellEnd"/>
            <w:r>
              <w:rPr>
                <w:color w:val="000000"/>
              </w:rPr>
              <w:t xml:space="preserve">, благодаря которой в окружающих тканях не развиваются аллергические реакции, тромбозы и </w:t>
            </w:r>
            <w:proofErr w:type="spellStart"/>
            <w:r>
              <w:rPr>
                <w:color w:val="000000"/>
              </w:rPr>
              <w:t>металлозы</w:t>
            </w:r>
            <w:proofErr w:type="spellEnd"/>
            <w:r>
              <w:rPr>
                <w:color w:val="000000"/>
              </w:rPr>
              <w:t xml:space="preserve">. </w:t>
            </w:r>
            <w:r>
              <w:rPr>
                <w:color w:val="000000"/>
              </w:rPr>
              <w:br/>
              <w:t>Болт универсальный для правого и левого бедра.</w:t>
            </w:r>
            <w:r>
              <w:rPr>
                <w:color w:val="000000"/>
              </w:rPr>
              <w:br/>
              <w:t xml:space="preserve">Два варианта болта – нейтральный и </w:t>
            </w:r>
            <w:proofErr w:type="spellStart"/>
            <w:r>
              <w:rPr>
                <w:color w:val="000000"/>
              </w:rPr>
              <w:t>оффсетный</w:t>
            </w:r>
            <w:proofErr w:type="spellEnd"/>
            <w:r>
              <w:rPr>
                <w:color w:val="000000"/>
              </w:rPr>
              <w:t>.</w:t>
            </w:r>
            <w:r>
              <w:rPr>
                <w:color w:val="000000"/>
              </w:rPr>
              <w:br/>
              <w:t xml:space="preserve">Болт должен обеспечивать возможность изменения </w:t>
            </w:r>
            <w:proofErr w:type="spellStart"/>
            <w:r>
              <w:rPr>
                <w:color w:val="000000"/>
              </w:rPr>
              <w:t>оффсета</w:t>
            </w:r>
            <w:proofErr w:type="spellEnd"/>
            <w:r>
              <w:rPr>
                <w:color w:val="000000"/>
              </w:rPr>
              <w:t xml:space="preserve"> на 2 мм в </w:t>
            </w:r>
            <w:proofErr w:type="spellStart"/>
            <w:r>
              <w:rPr>
                <w:color w:val="000000"/>
              </w:rPr>
              <w:t>передне</w:t>
            </w:r>
            <w:proofErr w:type="spellEnd"/>
            <w:r>
              <w:rPr>
                <w:color w:val="000000"/>
              </w:rPr>
              <w:t>-задней проекции.</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50</w:t>
            </w:r>
          </w:p>
        </w:tc>
        <w:tc>
          <w:tcPr>
            <w:tcW w:w="4238" w:type="dxa"/>
            <w:shd w:val="clear" w:color="auto" w:fill="auto"/>
            <w:vAlign w:val="center"/>
          </w:tcPr>
          <w:p w:rsidR="00AF08CE" w:rsidRDefault="00AF08CE" w:rsidP="00AF08CE">
            <w:pPr>
              <w:rPr>
                <w:color w:val="000000"/>
              </w:rPr>
            </w:pPr>
            <w:r>
              <w:rPr>
                <w:color w:val="000000"/>
              </w:rPr>
              <w:t xml:space="preserve">Удлинительный </w:t>
            </w:r>
            <w:proofErr w:type="spellStart"/>
            <w:r>
              <w:rPr>
                <w:color w:val="000000"/>
              </w:rPr>
              <w:t>феморальный</w:t>
            </w:r>
            <w:proofErr w:type="spellEnd"/>
            <w:r>
              <w:rPr>
                <w:color w:val="000000"/>
              </w:rPr>
              <w:t xml:space="preserve"> стержень </w:t>
            </w:r>
            <w:proofErr w:type="spellStart"/>
            <w:r>
              <w:rPr>
                <w:color w:val="000000"/>
              </w:rPr>
              <w:t>безцементной</w:t>
            </w:r>
            <w:proofErr w:type="spellEnd"/>
            <w:r>
              <w:rPr>
                <w:color w:val="000000"/>
              </w:rPr>
              <w:t xml:space="preserve"> фиксации</w:t>
            </w:r>
          </w:p>
        </w:tc>
        <w:tc>
          <w:tcPr>
            <w:tcW w:w="9433" w:type="dxa"/>
            <w:shd w:val="clear" w:color="auto" w:fill="auto"/>
            <w:vAlign w:val="center"/>
          </w:tcPr>
          <w:p w:rsidR="00AF08CE" w:rsidRDefault="00AF08CE" w:rsidP="00AF08CE">
            <w:pPr>
              <w:rPr>
                <w:color w:val="000000"/>
              </w:rPr>
            </w:pPr>
            <w:r>
              <w:rPr>
                <w:color w:val="000000"/>
              </w:rPr>
              <w:t xml:space="preserve">Удлинительный </w:t>
            </w:r>
            <w:proofErr w:type="spellStart"/>
            <w:r>
              <w:rPr>
                <w:color w:val="000000"/>
              </w:rPr>
              <w:t>феморальный</w:t>
            </w:r>
            <w:proofErr w:type="spellEnd"/>
            <w:r>
              <w:rPr>
                <w:color w:val="000000"/>
              </w:rPr>
              <w:t xml:space="preserve"> стержень </w:t>
            </w:r>
            <w:proofErr w:type="spellStart"/>
            <w:r>
              <w:rPr>
                <w:color w:val="000000"/>
              </w:rPr>
              <w:t>безцементной</w:t>
            </w:r>
            <w:proofErr w:type="spellEnd"/>
            <w:r>
              <w:rPr>
                <w:color w:val="000000"/>
              </w:rPr>
              <w:t xml:space="preserve"> фиксации: Компонент </w:t>
            </w:r>
            <w:proofErr w:type="spellStart"/>
            <w:r>
              <w:rPr>
                <w:color w:val="000000"/>
              </w:rPr>
              <w:t>эндопротеза</w:t>
            </w:r>
            <w:proofErr w:type="spellEnd"/>
            <w:r>
              <w:rPr>
                <w:color w:val="000000"/>
              </w:rPr>
              <w:t xml:space="preserve"> для первичного и ревизионного </w:t>
            </w:r>
            <w:proofErr w:type="spellStart"/>
            <w:r>
              <w:rPr>
                <w:color w:val="000000"/>
              </w:rPr>
              <w:t>эндопротезирования</w:t>
            </w:r>
            <w:proofErr w:type="spellEnd"/>
            <w:r>
              <w:rPr>
                <w:color w:val="000000"/>
              </w:rPr>
              <w:t xml:space="preserve"> стержень удлинительный универсальный для бедренной и большеберцовой кости </w:t>
            </w:r>
            <w:proofErr w:type="spellStart"/>
            <w:r>
              <w:rPr>
                <w:color w:val="000000"/>
              </w:rPr>
              <w:t>бесцементной</w:t>
            </w:r>
            <w:proofErr w:type="spellEnd"/>
            <w:r>
              <w:rPr>
                <w:color w:val="000000"/>
              </w:rPr>
              <w:t xml:space="preserve"> фиксации.</w:t>
            </w:r>
            <w:r>
              <w:rPr>
                <w:color w:val="000000"/>
              </w:rPr>
              <w:br/>
              <w:t xml:space="preserve">Материал - титановый сплав, используемый в медицинских изделиях, имплантируемых в тело человека, который более прочен при больших нагрузках  и имеет лучшую </w:t>
            </w:r>
            <w:proofErr w:type="spellStart"/>
            <w:r>
              <w:rPr>
                <w:color w:val="000000"/>
              </w:rPr>
              <w:t>биосовместимость</w:t>
            </w:r>
            <w:proofErr w:type="spellEnd"/>
            <w:r>
              <w:rPr>
                <w:color w:val="000000"/>
              </w:rPr>
              <w:t xml:space="preserve">, благодаря которой в окружающих тканях не развиваются аллергические реакции, тромбозы и </w:t>
            </w:r>
            <w:proofErr w:type="spellStart"/>
            <w:r>
              <w:rPr>
                <w:color w:val="000000"/>
              </w:rPr>
              <w:t>металлозы</w:t>
            </w:r>
            <w:proofErr w:type="spellEnd"/>
            <w:r>
              <w:rPr>
                <w:color w:val="000000"/>
              </w:rPr>
              <w:t>.</w:t>
            </w:r>
            <w:r>
              <w:rPr>
                <w:color w:val="000000"/>
              </w:rPr>
              <w:br/>
              <w:t>В поперечном сечении стержень должен иметь восемь ребер для сопротивления торсионным нагрузкам и обеспечения стабильной фиксации в интрамедуллярном канале.</w:t>
            </w:r>
            <w:r>
              <w:rPr>
                <w:color w:val="000000"/>
              </w:rPr>
              <w:br/>
              <w:t>Фиксация стержня в компоненте должна осуществляться посредством закручивания.</w:t>
            </w:r>
            <w:r>
              <w:rPr>
                <w:color w:val="000000"/>
              </w:rPr>
              <w:br/>
              <w:t>Стержни должны иметь три варианта длины 75, 115 и 150 мм, их толщина должна варьироваться от 10 до 24 мм с шагом 2 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51</w:t>
            </w:r>
          </w:p>
        </w:tc>
        <w:tc>
          <w:tcPr>
            <w:tcW w:w="4238" w:type="dxa"/>
            <w:shd w:val="clear" w:color="000000" w:fill="FFFFFF"/>
            <w:vAlign w:val="center"/>
          </w:tcPr>
          <w:p w:rsidR="00AF08CE" w:rsidRDefault="00AF08CE" w:rsidP="00AF08CE">
            <w:pPr>
              <w:rPr>
                <w:color w:val="000000"/>
              </w:rPr>
            </w:pPr>
            <w:r>
              <w:rPr>
                <w:color w:val="000000"/>
              </w:rPr>
              <w:t xml:space="preserve">Анатомический </w:t>
            </w:r>
            <w:proofErr w:type="spellStart"/>
            <w:r>
              <w:rPr>
                <w:color w:val="000000"/>
              </w:rPr>
              <w:t>гленоидальный</w:t>
            </w:r>
            <w:proofErr w:type="spellEnd"/>
            <w:r>
              <w:rPr>
                <w:color w:val="000000"/>
              </w:rPr>
              <w:t xml:space="preserve"> компонент цементной фиксации</w:t>
            </w:r>
          </w:p>
        </w:tc>
        <w:tc>
          <w:tcPr>
            <w:tcW w:w="9433" w:type="dxa"/>
            <w:shd w:val="clear" w:color="auto" w:fill="auto"/>
            <w:vAlign w:val="bottom"/>
          </w:tcPr>
          <w:p w:rsidR="00AF08CE" w:rsidRDefault="00AF08CE" w:rsidP="00AF08CE">
            <w:pPr>
              <w:rPr>
                <w:color w:val="000000"/>
              </w:rPr>
            </w:pPr>
            <w:r>
              <w:rPr>
                <w:color w:val="000000"/>
              </w:rPr>
              <w:t>Материал – высокомолекулярный полиэтилен</w:t>
            </w:r>
            <w:r>
              <w:rPr>
                <w:color w:val="000000"/>
              </w:rPr>
              <w:br/>
              <w:t xml:space="preserve">Ширина 22,24,26 мм, высота 30,33,36 мм. </w:t>
            </w:r>
            <w:r>
              <w:rPr>
                <w:color w:val="000000"/>
              </w:rPr>
              <w:br/>
              <w:t xml:space="preserve">Имеет две фиксационных ножки. </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52</w:t>
            </w:r>
          </w:p>
        </w:tc>
        <w:tc>
          <w:tcPr>
            <w:tcW w:w="4238" w:type="dxa"/>
            <w:shd w:val="clear" w:color="000000" w:fill="FFFFFF"/>
            <w:vAlign w:val="center"/>
          </w:tcPr>
          <w:p w:rsidR="00AF08CE" w:rsidRDefault="00AF08CE" w:rsidP="00AF08CE">
            <w:pPr>
              <w:rPr>
                <w:color w:val="000000"/>
              </w:rPr>
            </w:pPr>
            <w:r>
              <w:rPr>
                <w:color w:val="000000"/>
              </w:rPr>
              <w:t xml:space="preserve">Плечевой компонент </w:t>
            </w:r>
          </w:p>
        </w:tc>
        <w:tc>
          <w:tcPr>
            <w:tcW w:w="9433" w:type="dxa"/>
            <w:shd w:val="clear" w:color="auto" w:fill="auto"/>
            <w:vAlign w:val="bottom"/>
          </w:tcPr>
          <w:p w:rsidR="00AF08CE" w:rsidRDefault="00AF08CE" w:rsidP="00AF08CE">
            <w:pPr>
              <w:rPr>
                <w:color w:val="000000"/>
              </w:rPr>
            </w:pPr>
            <w:r>
              <w:rPr>
                <w:color w:val="000000"/>
              </w:rPr>
              <w:t xml:space="preserve">Изготовлен из титанового сплава методом 3D печати. Имеет трехмерную структуру по типу пчелиных сот. Имеет основание диаметром 25,28,31,34 или 38 мм с </w:t>
            </w:r>
            <w:proofErr w:type="spellStart"/>
            <w:r>
              <w:rPr>
                <w:color w:val="000000"/>
              </w:rPr>
              <w:t>крестовиндным</w:t>
            </w:r>
            <w:proofErr w:type="spellEnd"/>
            <w:r>
              <w:rPr>
                <w:color w:val="000000"/>
              </w:rPr>
              <w:t xml:space="preserve"> килем обращенным в сторону плечевой кости и конус ом для головки обращенный в сторону сустава.  </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53</w:t>
            </w:r>
          </w:p>
        </w:tc>
        <w:tc>
          <w:tcPr>
            <w:tcW w:w="4238" w:type="dxa"/>
            <w:shd w:val="clear" w:color="000000" w:fill="FFFFFF"/>
            <w:vAlign w:val="center"/>
          </w:tcPr>
          <w:p w:rsidR="00AF08CE" w:rsidRDefault="00AF08CE" w:rsidP="00AF08CE">
            <w:pPr>
              <w:rPr>
                <w:color w:val="000000"/>
              </w:rPr>
            </w:pPr>
            <w:r>
              <w:rPr>
                <w:color w:val="000000"/>
              </w:rPr>
              <w:t>Головка плечевая</w:t>
            </w:r>
          </w:p>
        </w:tc>
        <w:tc>
          <w:tcPr>
            <w:tcW w:w="9433" w:type="dxa"/>
            <w:shd w:val="clear" w:color="auto" w:fill="auto"/>
            <w:vAlign w:val="bottom"/>
          </w:tcPr>
          <w:p w:rsidR="00AF08CE" w:rsidRDefault="00AF08CE" w:rsidP="00AF08CE">
            <w:pPr>
              <w:rPr>
                <w:color w:val="000000"/>
              </w:rPr>
            </w:pPr>
            <w:r>
              <w:rPr>
                <w:color w:val="000000"/>
              </w:rPr>
              <w:t>Материал - кобальтохромовый сплав. Диаметр от 35 до 52 мм, высота от 12 до 23 мм. Головки диаметром от 41 до 52 мм имеют 2 варианта высоты. Головка имеет посадочный конус для конуса плечевого компонента.</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54</w:t>
            </w:r>
          </w:p>
        </w:tc>
        <w:tc>
          <w:tcPr>
            <w:tcW w:w="4238" w:type="dxa"/>
            <w:shd w:val="clear" w:color="000000" w:fill="FFFFFF"/>
            <w:vAlign w:val="center"/>
          </w:tcPr>
          <w:p w:rsidR="00AF08CE" w:rsidRDefault="00AF08CE" w:rsidP="00AF08CE">
            <w:pPr>
              <w:rPr>
                <w:color w:val="000000"/>
              </w:rPr>
            </w:pPr>
            <w:r>
              <w:rPr>
                <w:color w:val="000000"/>
              </w:rPr>
              <w:t xml:space="preserve">Ортопедическая плечевая ножка </w:t>
            </w:r>
            <w:proofErr w:type="spellStart"/>
            <w:r>
              <w:rPr>
                <w:color w:val="000000"/>
              </w:rPr>
              <w:t>бесцементной</w:t>
            </w:r>
            <w:proofErr w:type="spellEnd"/>
            <w:r>
              <w:rPr>
                <w:color w:val="000000"/>
              </w:rPr>
              <w:t xml:space="preserve"> фиксации</w:t>
            </w:r>
          </w:p>
        </w:tc>
        <w:tc>
          <w:tcPr>
            <w:tcW w:w="9433" w:type="dxa"/>
            <w:shd w:val="clear" w:color="auto" w:fill="auto"/>
            <w:vAlign w:val="bottom"/>
          </w:tcPr>
          <w:p w:rsidR="00AF08CE" w:rsidRDefault="00AF08CE" w:rsidP="00AF08CE">
            <w:pPr>
              <w:rPr>
                <w:color w:val="000000"/>
              </w:rPr>
            </w:pPr>
            <w:r>
              <w:rPr>
                <w:color w:val="000000"/>
              </w:rPr>
              <w:t xml:space="preserve">Выполнена из титанового сплава с титановым напылением и </w:t>
            </w:r>
            <w:proofErr w:type="spellStart"/>
            <w:r>
              <w:rPr>
                <w:color w:val="000000"/>
              </w:rPr>
              <w:t>гидроксиопатитовым</w:t>
            </w:r>
            <w:proofErr w:type="spellEnd"/>
            <w:r>
              <w:rPr>
                <w:color w:val="000000"/>
              </w:rPr>
              <w:t xml:space="preserve"> покрытием в конической проксимальной части. В проксимальной части имеются передний, задний и латеральный </w:t>
            </w:r>
            <w:proofErr w:type="spellStart"/>
            <w:r>
              <w:rPr>
                <w:color w:val="000000"/>
              </w:rPr>
              <w:t>антиротационные</w:t>
            </w:r>
            <w:proofErr w:type="spellEnd"/>
            <w:r>
              <w:rPr>
                <w:color w:val="000000"/>
              </w:rPr>
              <w:t xml:space="preserve"> фланцы с фиксационными отверстиями. Дистальная часть ножки циркулярная, полированная, имеет желобки.</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lastRenderedPageBreak/>
              <w:t>55</w:t>
            </w:r>
          </w:p>
        </w:tc>
        <w:tc>
          <w:tcPr>
            <w:tcW w:w="4238" w:type="dxa"/>
            <w:shd w:val="clear" w:color="000000" w:fill="FFFFFF"/>
            <w:vAlign w:val="center"/>
          </w:tcPr>
          <w:p w:rsidR="00AF08CE" w:rsidRDefault="00AF08CE" w:rsidP="00AF08CE">
            <w:pPr>
              <w:rPr>
                <w:color w:val="000000"/>
              </w:rPr>
            </w:pPr>
            <w:r>
              <w:rPr>
                <w:color w:val="000000"/>
              </w:rPr>
              <w:t xml:space="preserve">Основание </w:t>
            </w:r>
            <w:proofErr w:type="spellStart"/>
            <w:r>
              <w:rPr>
                <w:color w:val="000000"/>
              </w:rPr>
              <w:t>гленосферы</w:t>
            </w:r>
            <w:proofErr w:type="spellEnd"/>
            <w:r>
              <w:rPr>
                <w:color w:val="000000"/>
              </w:rPr>
              <w:t xml:space="preserve"> с клинком и </w:t>
            </w:r>
            <w:proofErr w:type="spellStart"/>
            <w:r>
              <w:rPr>
                <w:color w:val="000000"/>
              </w:rPr>
              <w:t>гидроксиапатитовым</w:t>
            </w:r>
            <w:proofErr w:type="spellEnd"/>
            <w:r>
              <w:rPr>
                <w:color w:val="000000"/>
              </w:rPr>
              <w:t xml:space="preserve"> покрытием</w:t>
            </w:r>
          </w:p>
        </w:tc>
        <w:tc>
          <w:tcPr>
            <w:tcW w:w="9433" w:type="dxa"/>
            <w:shd w:val="clear" w:color="auto" w:fill="auto"/>
            <w:vAlign w:val="bottom"/>
          </w:tcPr>
          <w:p w:rsidR="00AF08CE" w:rsidRDefault="00AF08CE" w:rsidP="00AF08CE">
            <w:pPr>
              <w:rPr>
                <w:color w:val="000000"/>
              </w:rPr>
            </w:pPr>
            <w:r>
              <w:rPr>
                <w:color w:val="000000"/>
              </w:rPr>
              <w:t xml:space="preserve">Изготовлено из титанового сплава. Имеет </w:t>
            </w:r>
            <w:proofErr w:type="spellStart"/>
            <w:r>
              <w:rPr>
                <w:color w:val="000000"/>
              </w:rPr>
              <w:t>гидроксиапатитовое</w:t>
            </w:r>
            <w:proofErr w:type="spellEnd"/>
            <w:r>
              <w:rPr>
                <w:color w:val="000000"/>
              </w:rPr>
              <w:t xml:space="preserve"> покрытие на обращенной к суставной поверхности лопатки стороне. Диаметр 26 или 30 мм. Имеет спиральный клинок длиной 17.5 или 22 мм. Основание имеет 4 отверстия для винтов. </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56</w:t>
            </w:r>
          </w:p>
        </w:tc>
        <w:tc>
          <w:tcPr>
            <w:tcW w:w="4238" w:type="dxa"/>
            <w:shd w:val="clear" w:color="000000" w:fill="FFFFFF"/>
            <w:vAlign w:val="center"/>
          </w:tcPr>
          <w:p w:rsidR="00AF08CE" w:rsidRDefault="00AF08CE" w:rsidP="00AF08CE">
            <w:pPr>
              <w:rPr>
                <w:color w:val="000000"/>
              </w:rPr>
            </w:pPr>
            <w:proofErr w:type="spellStart"/>
            <w:r>
              <w:rPr>
                <w:color w:val="000000"/>
              </w:rPr>
              <w:t>Гленосфера</w:t>
            </w:r>
            <w:proofErr w:type="spellEnd"/>
            <w:r>
              <w:rPr>
                <w:color w:val="000000"/>
              </w:rPr>
              <w:t xml:space="preserve"> (головка реверсивная)</w:t>
            </w:r>
          </w:p>
        </w:tc>
        <w:tc>
          <w:tcPr>
            <w:tcW w:w="9433" w:type="dxa"/>
            <w:shd w:val="clear" w:color="auto" w:fill="auto"/>
            <w:vAlign w:val="bottom"/>
          </w:tcPr>
          <w:p w:rsidR="00AF08CE" w:rsidRDefault="00AF08CE" w:rsidP="00AF08CE">
            <w:pPr>
              <w:rPr>
                <w:color w:val="000000"/>
              </w:rPr>
            </w:pPr>
            <w:r>
              <w:rPr>
                <w:color w:val="000000"/>
              </w:rPr>
              <w:t xml:space="preserve">Изготовлена из нержавеющей стали. Диаметр головки 34 и 38 мм. Имеет фиксирующий титановый винт диаметром 5 мм и длиной 13.5 мм. </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57</w:t>
            </w:r>
          </w:p>
        </w:tc>
        <w:tc>
          <w:tcPr>
            <w:tcW w:w="4238" w:type="dxa"/>
            <w:shd w:val="clear" w:color="auto" w:fill="auto"/>
            <w:vAlign w:val="center"/>
          </w:tcPr>
          <w:p w:rsidR="00AF08CE" w:rsidRDefault="00AF08CE" w:rsidP="00AF08CE">
            <w:pPr>
              <w:rPr>
                <w:color w:val="000000"/>
              </w:rPr>
            </w:pPr>
            <w:r>
              <w:rPr>
                <w:color w:val="000000"/>
              </w:rPr>
              <w:t>Чашка плечевая</w:t>
            </w:r>
          </w:p>
        </w:tc>
        <w:tc>
          <w:tcPr>
            <w:tcW w:w="9433" w:type="dxa"/>
            <w:shd w:val="clear" w:color="auto" w:fill="auto"/>
            <w:vAlign w:val="bottom"/>
          </w:tcPr>
          <w:p w:rsidR="00AF08CE" w:rsidRDefault="00AF08CE" w:rsidP="00AF08CE">
            <w:pPr>
              <w:rPr>
                <w:color w:val="000000"/>
              </w:rPr>
            </w:pPr>
            <w:r>
              <w:rPr>
                <w:color w:val="000000"/>
              </w:rPr>
              <w:t>Изготовлена из титанового сплава, имеет выступающий конус для соединения с ножкой/аугментом. Диаметр 32 и 37 мм, наклон 8 градусов.</w:t>
            </w:r>
            <w:r>
              <w:rPr>
                <w:color w:val="000000"/>
              </w:rPr>
              <w:br/>
              <w:t>Чашка плечевая реверсивная: Материал изготовления – титановый сплав.</w:t>
            </w:r>
            <w:r>
              <w:rPr>
                <w:color w:val="000000"/>
              </w:rPr>
              <w:br/>
              <w:t xml:space="preserve">Форма – диск, с возможностью корректировки: высоты чашки в диапазоне 0-9мм; медиального офсета в диапазоне 0-6мм; угла </w:t>
            </w:r>
            <w:proofErr w:type="spellStart"/>
            <w:r>
              <w:rPr>
                <w:color w:val="000000"/>
              </w:rPr>
              <w:t>ретроверсии</w:t>
            </w:r>
            <w:proofErr w:type="spellEnd"/>
            <w:r>
              <w:rPr>
                <w:color w:val="000000"/>
              </w:rPr>
              <w:t xml:space="preserve"> до 22 градусов.</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58</w:t>
            </w:r>
          </w:p>
        </w:tc>
        <w:tc>
          <w:tcPr>
            <w:tcW w:w="4238" w:type="dxa"/>
            <w:shd w:val="clear" w:color="auto" w:fill="auto"/>
            <w:vAlign w:val="center"/>
          </w:tcPr>
          <w:p w:rsidR="00AF08CE" w:rsidRDefault="00AF08CE" w:rsidP="00AF08CE">
            <w:pPr>
              <w:rPr>
                <w:color w:val="000000"/>
              </w:rPr>
            </w:pPr>
            <w:r>
              <w:rPr>
                <w:color w:val="000000"/>
              </w:rPr>
              <w:t>Вкладыш полиэтиленовый реверсивный с наклоном</w:t>
            </w:r>
          </w:p>
        </w:tc>
        <w:tc>
          <w:tcPr>
            <w:tcW w:w="9433" w:type="dxa"/>
            <w:shd w:val="clear" w:color="auto" w:fill="auto"/>
            <w:vAlign w:val="bottom"/>
          </w:tcPr>
          <w:p w:rsidR="00AF08CE" w:rsidRDefault="00AF08CE" w:rsidP="00AF08CE">
            <w:pPr>
              <w:rPr>
                <w:color w:val="000000"/>
              </w:rPr>
            </w:pPr>
            <w:r>
              <w:rPr>
                <w:color w:val="000000"/>
              </w:rPr>
              <w:t xml:space="preserve">Выполнен из высокомолекулярного полиэтилена либо керамики и имеет 3 варианта высоты для каждого диаметра 14, 16.5 и 19 мм для диаметров 31мм и 36мм и 17.5, 20, 22.5 мм для диаметра 40 мм. Вкладыш защелкивается на чашке. </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59</w:t>
            </w:r>
          </w:p>
        </w:tc>
        <w:tc>
          <w:tcPr>
            <w:tcW w:w="4238" w:type="dxa"/>
            <w:shd w:val="clear" w:color="auto" w:fill="auto"/>
            <w:vAlign w:val="center"/>
          </w:tcPr>
          <w:p w:rsidR="00AF08CE" w:rsidRDefault="00AF08CE" w:rsidP="00AF08CE">
            <w:pPr>
              <w:rPr>
                <w:color w:val="000000"/>
              </w:rPr>
            </w:pPr>
            <w:proofErr w:type="spellStart"/>
            <w:r>
              <w:rPr>
                <w:color w:val="000000"/>
              </w:rPr>
              <w:t>Спонгиозный</w:t>
            </w:r>
            <w:proofErr w:type="spellEnd"/>
            <w:r>
              <w:rPr>
                <w:color w:val="000000"/>
              </w:rPr>
              <w:t xml:space="preserve"> винт для основания </w:t>
            </w:r>
            <w:proofErr w:type="spellStart"/>
            <w:r>
              <w:rPr>
                <w:color w:val="000000"/>
              </w:rPr>
              <w:t>гленосферы</w:t>
            </w:r>
            <w:proofErr w:type="spellEnd"/>
          </w:p>
        </w:tc>
        <w:tc>
          <w:tcPr>
            <w:tcW w:w="9433" w:type="dxa"/>
            <w:shd w:val="clear" w:color="auto" w:fill="auto"/>
            <w:vAlign w:val="bottom"/>
          </w:tcPr>
          <w:p w:rsidR="00AF08CE" w:rsidRDefault="00AF08CE" w:rsidP="00AF08CE">
            <w:pPr>
              <w:rPr>
                <w:color w:val="000000"/>
              </w:rPr>
            </w:pPr>
            <w:r>
              <w:rPr>
                <w:color w:val="000000"/>
              </w:rPr>
              <w:t>Изготовлен из титанового сплава, диаметр 4 и 5 мм, 15-45 мм с шагом в 5 мм. Диаметр головки 7 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60</w:t>
            </w:r>
          </w:p>
        </w:tc>
        <w:tc>
          <w:tcPr>
            <w:tcW w:w="4238" w:type="dxa"/>
            <w:shd w:val="clear" w:color="000000" w:fill="FFFFFF"/>
            <w:vAlign w:val="center"/>
          </w:tcPr>
          <w:p w:rsidR="00AF08CE" w:rsidRDefault="00AF08CE" w:rsidP="00AF08CE">
            <w:pPr>
              <w:rPr>
                <w:color w:val="000000"/>
              </w:rPr>
            </w:pPr>
            <w:r>
              <w:rPr>
                <w:color w:val="000000"/>
              </w:rPr>
              <w:t>Ортопедическая ножка цементной фиксации</w:t>
            </w:r>
          </w:p>
        </w:tc>
        <w:tc>
          <w:tcPr>
            <w:tcW w:w="9433" w:type="dxa"/>
            <w:shd w:val="clear" w:color="auto" w:fill="auto"/>
            <w:vAlign w:val="bottom"/>
          </w:tcPr>
          <w:p w:rsidR="00AF08CE" w:rsidRDefault="00AF08CE" w:rsidP="00AF08CE">
            <w:pPr>
              <w:rPr>
                <w:color w:val="000000"/>
              </w:rPr>
            </w:pPr>
            <w:r>
              <w:rPr>
                <w:color w:val="000000"/>
              </w:rPr>
              <w:t xml:space="preserve">выполнена из нержавеющей стали. Имеет полированную поверхность. В проксимальной части имеются передний, задний и латеральный </w:t>
            </w:r>
            <w:proofErr w:type="spellStart"/>
            <w:r>
              <w:rPr>
                <w:color w:val="000000"/>
              </w:rPr>
              <w:t>антиротационные</w:t>
            </w:r>
            <w:proofErr w:type="spellEnd"/>
            <w:r>
              <w:rPr>
                <w:color w:val="000000"/>
              </w:rPr>
              <w:t xml:space="preserve"> фланцы с фиксационными отверстиями. Дистальная часть ножки циркулярная, имеет желобки. </w:t>
            </w:r>
            <w:r>
              <w:rPr>
                <w:color w:val="000000"/>
              </w:rPr>
              <w:br/>
            </w:r>
            <w:r>
              <w:rPr>
                <w:color w:val="000000"/>
              </w:rPr>
              <w:br/>
              <w:t>Первичные ножки имеют 6 типоразмеров, длину от 110 до 135 мм, ширину в проксимальной части 22.4-27.1 мм, длину и наклон площадки под суставной компонент, – 26.7-37.2 мм и 132 градуса, соответственно, диаметр в дистальной части от 6.3 до 13 мм</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61</w:t>
            </w:r>
          </w:p>
        </w:tc>
        <w:tc>
          <w:tcPr>
            <w:tcW w:w="4238" w:type="dxa"/>
            <w:shd w:val="clear" w:color="000000" w:fill="FFFFFF"/>
            <w:vAlign w:val="center"/>
          </w:tcPr>
          <w:p w:rsidR="00AF08CE" w:rsidRDefault="00AF08CE" w:rsidP="00AF08CE">
            <w:pPr>
              <w:rPr>
                <w:color w:val="000000"/>
              </w:rPr>
            </w:pPr>
            <w:r>
              <w:rPr>
                <w:color w:val="000000"/>
              </w:rPr>
              <w:t xml:space="preserve">Плечевая головка </w:t>
            </w:r>
          </w:p>
        </w:tc>
        <w:tc>
          <w:tcPr>
            <w:tcW w:w="9433" w:type="dxa"/>
            <w:shd w:val="clear" w:color="auto" w:fill="auto"/>
            <w:vAlign w:val="bottom"/>
          </w:tcPr>
          <w:p w:rsidR="00AF08CE" w:rsidRDefault="00AF08CE" w:rsidP="00AF08CE">
            <w:pPr>
              <w:rPr>
                <w:color w:val="000000"/>
              </w:rPr>
            </w:pPr>
            <w:r>
              <w:rPr>
                <w:color w:val="000000"/>
              </w:rPr>
              <w:t xml:space="preserve">Материал - нержавеющая сталь M30NW. Диаметр 40-54 мм, высота 17-25 мм, имеет наплыв с одной стороны и четырехгранный конус для погружения в плечевую ножку. </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62</w:t>
            </w:r>
          </w:p>
        </w:tc>
        <w:tc>
          <w:tcPr>
            <w:tcW w:w="4238" w:type="dxa"/>
            <w:shd w:val="clear" w:color="auto" w:fill="auto"/>
            <w:vAlign w:val="center"/>
          </w:tcPr>
          <w:p w:rsidR="00AF08CE" w:rsidRDefault="00AF08CE" w:rsidP="00AF08CE">
            <w:pPr>
              <w:rPr>
                <w:color w:val="000000"/>
              </w:rPr>
            </w:pPr>
            <w:r>
              <w:rPr>
                <w:color w:val="000000"/>
              </w:rPr>
              <w:t>Локтевой компонент</w:t>
            </w:r>
          </w:p>
        </w:tc>
        <w:tc>
          <w:tcPr>
            <w:tcW w:w="9433" w:type="dxa"/>
            <w:shd w:val="clear" w:color="auto" w:fill="auto"/>
            <w:vAlign w:val="bottom"/>
          </w:tcPr>
          <w:p w:rsidR="00AF08CE" w:rsidRDefault="00AF08CE" w:rsidP="00AF08CE">
            <w:pPr>
              <w:rPr>
                <w:color w:val="000000"/>
              </w:rPr>
            </w:pPr>
            <w:r>
              <w:rPr>
                <w:color w:val="000000"/>
              </w:rPr>
              <w:t xml:space="preserve">Ножка локтевого компонента имеет четырехугольную форму для уменьшения возможного </w:t>
            </w:r>
            <w:proofErr w:type="spellStart"/>
            <w:r>
              <w:rPr>
                <w:color w:val="000000"/>
              </w:rPr>
              <w:t>ротирования</w:t>
            </w:r>
            <w:proofErr w:type="spellEnd"/>
            <w:r>
              <w:rPr>
                <w:color w:val="000000"/>
              </w:rPr>
              <w:t xml:space="preserve"> компонента в лучевой кости. Покрытие проксимального отдела лучевой кости – шероховатое вследствие плазменного напыления.  Место сцепки плечевого и лучевого компонентов оборудовано втулками из высокомолекулярного полиэтилена для предотвращения контакта между металлическими поверхностями и фиксирующим штифтом. Количество типоразмеров локтевого компонента не менее 10.</w:t>
            </w:r>
          </w:p>
        </w:tc>
      </w:tr>
      <w:tr w:rsidR="00AF08CE" w:rsidRPr="00DB6A72" w:rsidTr="00201489">
        <w:tc>
          <w:tcPr>
            <w:tcW w:w="889" w:type="dxa"/>
            <w:shd w:val="clear" w:color="auto" w:fill="auto"/>
            <w:vAlign w:val="center"/>
          </w:tcPr>
          <w:p w:rsidR="00AF08CE" w:rsidRDefault="00AF08CE" w:rsidP="00AF08CE">
            <w:pPr>
              <w:jc w:val="center"/>
              <w:rPr>
                <w:color w:val="000000"/>
              </w:rPr>
            </w:pPr>
            <w:r>
              <w:rPr>
                <w:color w:val="000000"/>
              </w:rPr>
              <w:t>63</w:t>
            </w:r>
          </w:p>
        </w:tc>
        <w:tc>
          <w:tcPr>
            <w:tcW w:w="4238" w:type="dxa"/>
            <w:shd w:val="clear" w:color="auto" w:fill="auto"/>
            <w:vAlign w:val="center"/>
          </w:tcPr>
          <w:p w:rsidR="00AF08CE" w:rsidRDefault="00AF08CE" w:rsidP="00AF08CE">
            <w:pPr>
              <w:rPr>
                <w:color w:val="000000"/>
              </w:rPr>
            </w:pPr>
            <w:r>
              <w:rPr>
                <w:color w:val="000000"/>
              </w:rPr>
              <w:t>Плечевой компонент</w:t>
            </w:r>
          </w:p>
        </w:tc>
        <w:tc>
          <w:tcPr>
            <w:tcW w:w="9433" w:type="dxa"/>
            <w:shd w:val="clear" w:color="auto" w:fill="auto"/>
            <w:vAlign w:val="bottom"/>
          </w:tcPr>
          <w:p w:rsidR="00AF08CE" w:rsidRDefault="00AF08CE" w:rsidP="00AF08CE">
            <w:pPr>
              <w:rPr>
                <w:color w:val="000000"/>
              </w:rPr>
            </w:pPr>
            <w:r>
              <w:rPr>
                <w:color w:val="000000"/>
              </w:rPr>
              <w:t xml:space="preserve">Ножка плечевого компонента треугольной формы с шероховатым покрытием в проксимальной части посредством плазменного напыления для улучшения цементной фиксации. Плечевой компонент имеет проксимальный плечевой фланец для установки костного </w:t>
            </w:r>
            <w:proofErr w:type="spellStart"/>
            <w:r>
              <w:rPr>
                <w:color w:val="000000"/>
              </w:rPr>
              <w:t>аллографта</w:t>
            </w:r>
            <w:proofErr w:type="spellEnd"/>
            <w:r>
              <w:rPr>
                <w:color w:val="000000"/>
              </w:rPr>
              <w:t xml:space="preserve"> с целью увеличения толщины кости в месте максимальных нагрузок и предотвращения нестабильности </w:t>
            </w:r>
            <w:proofErr w:type="spellStart"/>
            <w:r>
              <w:rPr>
                <w:color w:val="000000"/>
              </w:rPr>
              <w:t>эндопротеза</w:t>
            </w:r>
            <w:proofErr w:type="spellEnd"/>
            <w:r>
              <w:rPr>
                <w:color w:val="000000"/>
              </w:rPr>
              <w:t>. Количество типоразмеров плечевого компонента не менее 12</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64</w:t>
            </w:r>
          </w:p>
        </w:tc>
        <w:tc>
          <w:tcPr>
            <w:tcW w:w="4238" w:type="dxa"/>
            <w:vAlign w:val="center"/>
          </w:tcPr>
          <w:p w:rsidR="00382AB5" w:rsidRPr="009D28A5" w:rsidRDefault="00382AB5" w:rsidP="007F5065">
            <w:pPr>
              <w:rPr>
                <w:bCs/>
              </w:rPr>
            </w:pPr>
            <w:r w:rsidRPr="00382AB5">
              <w:t xml:space="preserve">Чашка с титановым плазма напылением и </w:t>
            </w:r>
            <w:proofErr w:type="gramStart"/>
            <w:r w:rsidRPr="00382AB5">
              <w:t>НА покрытием</w:t>
            </w:r>
            <w:proofErr w:type="gramEnd"/>
          </w:p>
        </w:tc>
        <w:tc>
          <w:tcPr>
            <w:tcW w:w="9433" w:type="dxa"/>
          </w:tcPr>
          <w:p w:rsidR="00382AB5" w:rsidRPr="009D28A5" w:rsidRDefault="00382AB5" w:rsidP="00DF21C6">
            <w:pPr>
              <w:rPr>
                <w:bCs/>
              </w:rPr>
            </w:pPr>
            <w:r w:rsidRPr="00382AB5">
              <w:rPr>
                <w:bCs/>
              </w:rPr>
              <w:t xml:space="preserve">Чашка с титановым плазма напылением и </w:t>
            </w:r>
            <w:proofErr w:type="gramStart"/>
            <w:r w:rsidRPr="00382AB5">
              <w:rPr>
                <w:bCs/>
              </w:rPr>
              <w:t>НА покрытием</w:t>
            </w:r>
            <w:proofErr w:type="gramEnd"/>
            <w:r w:rsidRPr="00382AB5">
              <w:rPr>
                <w:bCs/>
              </w:rPr>
              <w:t xml:space="preserve">, из </w:t>
            </w:r>
            <w:proofErr w:type="spellStart"/>
            <w:r w:rsidRPr="00382AB5">
              <w:rPr>
                <w:bCs/>
              </w:rPr>
              <w:t>TiAlV</w:t>
            </w:r>
            <w:proofErr w:type="spellEnd"/>
            <w:r>
              <w:rPr>
                <w:bCs/>
              </w:rPr>
              <w:t xml:space="preserve">. </w:t>
            </w:r>
            <w:r w:rsidRPr="009D28A5">
              <w:rPr>
                <w:bCs/>
              </w:rPr>
              <w:t>Цельная чашка с отверстиями для винтов, конусным блокирующим механизмом для керамических и полиэтиленовых вкладышей.</w:t>
            </w:r>
          </w:p>
          <w:p w:rsidR="00382AB5" w:rsidRPr="009D28A5" w:rsidRDefault="00382AB5" w:rsidP="00DF21C6">
            <w:pPr>
              <w:rPr>
                <w:bCs/>
              </w:rPr>
            </w:pPr>
            <w:r w:rsidRPr="009D28A5">
              <w:rPr>
                <w:bCs/>
              </w:rPr>
              <w:t>Особенности:</w:t>
            </w:r>
          </w:p>
          <w:p w:rsidR="00382AB5" w:rsidRPr="009D28A5" w:rsidRDefault="00382AB5" w:rsidP="00DF21C6">
            <w:pPr>
              <w:rPr>
                <w:bCs/>
              </w:rPr>
            </w:pPr>
            <w:r w:rsidRPr="009D28A5">
              <w:rPr>
                <w:bCs/>
              </w:rPr>
              <w:t>•</w:t>
            </w:r>
            <w:r w:rsidRPr="009D28A5">
              <w:rPr>
                <w:bCs/>
              </w:rPr>
              <w:tab/>
              <w:t>5°-й нарост в верхней части чашки обеспечивает дополнительную защиту от вывиха.</w:t>
            </w:r>
          </w:p>
          <w:p w:rsidR="00382AB5" w:rsidRPr="009D28A5" w:rsidRDefault="00382AB5" w:rsidP="00DF21C6">
            <w:pPr>
              <w:rPr>
                <w:bCs/>
              </w:rPr>
            </w:pPr>
            <w:r w:rsidRPr="009D28A5">
              <w:rPr>
                <w:bCs/>
              </w:rPr>
              <w:t>•</w:t>
            </w:r>
            <w:r w:rsidRPr="009D28A5">
              <w:rPr>
                <w:bCs/>
              </w:rPr>
              <w:tab/>
              <w:t>Кольцевые шлицы толщиной 0,7 мм увеличивают площадь контакта с костной тканью на 30-40%.</w:t>
            </w:r>
          </w:p>
          <w:p w:rsidR="00382AB5" w:rsidRPr="009D28A5" w:rsidRDefault="00382AB5" w:rsidP="00DF21C6">
            <w:pPr>
              <w:rPr>
                <w:bCs/>
              </w:rPr>
            </w:pPr>
            <w:r w:rsidRPr="009D28A5">
              <w:rPr>
                <w:bCs/>
              </w:rPr>
              <w:t>•</w:t>
            </w:r>
            <w:r w:rsidRPr="009D28A5">
              <w:rPr>
                <w:bCs/>
              </w:rPr>
              <w:tab/>
              <w:t>Эллиптическая форма чашки с уплощением в полярной зоне обеспечивает градуированное распределение нагрузки и, соответственно, хорошую первичную стабильность чашки.</w:t>
            </w:r>
          </w:p>
          <w:p w:rsidR="00382AB5" w:rsidRPr="009D28A5" w:rsidRDefault="00382AB5" w:rsidP="00DF21C6">
            <w:pPr>
              <w:rPr>
                <w:bCs/>
              </w:rPr>
            </w:pPr>
            <w:r w:rsidRPr="009D28A5">
              <w:rPr>
                <w:bCs/>
              </w:rPr>
              <w:lastRenderedPageBreak/>
              <w:t>•</w:t>
            </w:r>
            <w:r w:rsidRPr="009D28A5">
              <w:rPr>
                <w:bCs/>
              </w:rPr>
              <w:tab/>
              <w:t xml:space="preserve">Двойное покрытие титановым плазма-напылением и гидроксиапатитом усиливает </w:t>
            </w:r>
            <w:proofErr w:type="spellStart"/>
            <w:r w:rsidRPr="009D28A5">
              <w:rPr>
                <w:bCs/>
              </w:rPr>
              <w:t>остеинтеграцию</w:t>
            </w:r>
            <w:proofErr w:type="spellEnd"/>
            <w:r w:rsidRPr="009D28A5">
              <w:rPr>
                <w:bCs/>
              </w:rPr>
              <w:t>.</w:t>
            </w:r>
          </w:p>
          <w:p w:rsidR="00382AB5" w:rsidRPr="009D28A5" w:rsidRDefault="00382AB5" w:rsidP="00DF21C6">
            <w:pPr>
              <w:rPr>
                <w:bCs/>
              </w:rPr>
            </w:pPr>
            <w:r w:rsidRPr="009D28A5">
              <w:rPr>
                <w:bCs/>
              </w:rPr>
              <w:t>•</w:t>
            </w:r>
            <w:r w:rsidRPr="009D28A5">
              <w:rPr>
                <w:bCs/>
              </w:rPr>
              <w:tab/>
              <w:t>2 отверстия для дополнительной фиксации винтами укомплектованы резьбовыми пробками для закрытия отверстий в случае неиспользования винтов.</w:t>
            </w:r>
          </w:p>
          <w:p w:rsidR="00382AB5" w:rsidRPr="009D28A5" w:rsidRDefault="00382AB5" w:rsidP="00DF21C6">
            <w:pPr>
              <w:rPr>
                <w:bCs/>
              </w:rPr>
            </w:pPr>
            <w:r w:rsidRPr="009D28A5">
              <w:rPr>
                <w:bCs/>
              </w:rPr>
              <w:t>•</w:t>
            </w:r>
            <w:r w:rsidRPr="009D28A5">
              <w:rPr>
                <w:bCs/>
              </w:rPr>
              <w:tab/>
              <w:t>Глухое полярное отверстие для фиксации инструмента при имплантации.</w:t>
            </w:r>
          </w:p>
          <w:p w:rsidR="00382AB5" w:rsidRPr="009D28A5" w:rsidRDefault="00382AB5" w:rsidP="00DF21C6">
            <w:pPr>
              <w:rPr>
                <w:bCs/>
              </w:rPr>
            </w:pPr>
            <w:r w:rsidRPr="009D28A5">
              <w:rPr>
                <w:bCs/>
              </w:rPr>
              <w:t>Материал: Титановый сплав в соответствии с ASTM F 136 - ISO 5832/3. Данный сплав обладает показателем эластичности, близкой к натуральной кости, высокой</w:t>
            </w:r>
          </w:p>
          <w:p w:rsidR="00382AB5" w:rsidRPr="009D28A5" w:rsidRDefault="00382AB5" w:rsidP="00DF21C6">
            <w:pPr>
              <w:rPr>
                <w:bCs/>
              </w:rPr>
            </w:pPr>
            <w:r w:rsidRPr="009D28A5">
              <w:rPr>
                <w:bCs/>
              </w:rPr>
              <w:t>усталостной прочностью и отличной биологической совместимостью.</w:t>
            </w:r>
          </w:p>
          <w:p w:rsidR="00382AB5" w:rsidRPr="009D28A5" w:rsidRDefault="00382AB5" w:rsidP="00DF21C6">
            <w:pPr>
              <w:rPr>
                <w:b/>
                <w:bCs/>
              </w:rPr>
            </w:pPr>
            <w:r w:rsidRPr="009D28A5">
              <w:rPr>
                <w:bCs/>
              </w:rPr>
              <w:t>Диаметры: от 42 до 72 мм с шагом в 2 мм</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lastRenderedPageBreak/>
              <w:t>65</w:t>
            </w:r>
          </w:p>
        </w:tc>
        <w:tc>
          <w:tcPr>
            <w:tcW w:w="4238" w:type="dxa"/>
            <w:vAlign w:val="center"/>
          </w:tcPr>
          <w:p w:rsidR="00382AB5" w:rsidRPr="00382AB5" w:rsidRDefault="00382AB5" w:rsidP="007F5065">
            <w:pPr>
              <w:rPr>
                <w:bCs/>
              </w:rPr>
            </w:pPr>
            <w:r w:rsidRPr="00382AB5">
              <w:rPr>
                <w:color w:val="000000"/>
              </w:rPr>
              <w:t>Вкладыш для чашки внутренним диаметром 28 мм, углом 10°</w:t>
            </w:r>
          </w:p>
        </w:tc>
        <w:tc>
          <w:tcPr>
            <w:tcW w:w="9433" w:type="dxa"/>
          </w:tcPr>
          <w:p w:rsidR="00382AB5" w:rsidRPr="009D28A5" w:rsidRDefault="00382AB5" w:rsidP="00DF21C6">
            <w:pPr>
              <w:rPr>
                <w:bCs/>
              </w:rPr>
            </w:pPr>
            <w:r w:rsidRPr="009D28A5">
              <w:rPr>
                <w:bCs/>
              </w:rPr>
              <w:t>Отличительная особенность: 10°-й нарост для дополнительной защиты от вывиха.</w:t>
            </w:r>
          </w:p>
          <w:p w:rsidR="00382AB5" w:rsidRPr="009D28A5" w:rsidRDefault="00382AB5" w:rsidP="00DF21C6">
            <w:pPr>
              <w:rPr>
                <w:bCs/>
              </w:rPr>
            </w:pPr>
            <w:r w:rsidRPr="009D28A5">
              <w:rPr>
                <w:bCs/>
              </w:rPr>
              <w:t>Внутренний диаметр 28мм.</w:t>
            </w:r>
          </w:p>
          <w:p w:rsidR="00382AB5" w:rsidRPr="009D28A5" w:rsidRDefault="00382AB5" w:rsidP="00DF21C6">
            <w:pPr>
              <w:rPr>
                <w:bCs/>
              </w:rPr>
            </w:pPr>
            <w:r w:rsidRPr="009D28A5">
              <w:rPr>
                <w:bCs/>
              </w:rPr>
              <w:t xml:space="preserve">Угол 10° </w:t>
            </w:r>
          </w:p>
          <w:p w:rsidR="00382AB5" w:rsidRPr="009D28A5" w:rsidRDefault="00382AB5" w:rsidP="00DF21C6">
            <w:pPr>
              <w:rPr>
                <w:bCs/>
              </w:rPr>
            </w:pPr>
            <w:r w:rsidRPr="009D28A5">
              <w:rPr>
                <w:bCs/>
              </w:rPr>
              <w:t>Размером 42-48; 50-52; 54-56; 58-60; 62-64; 66-68; 70-72</w:t>
            </w:r>
          </w:p>
          <w:p w:rsidR="00382AB5" w:rsidRPr="009D28A5" w:rsidRDefault="00382AB5" w:rsidP="00DF21C6">
            <w:pPr>
              <w:rPr>
                <w:b/>
                <w:bCs/>
              </w:rPr>
            </w:pPr>
            <w:r w:rsidRPr="009D28A5">
              <w:rPr>
                <w:bCs/>
              </w:rPr>
              <w:t>Материал: кросс-</w:t>
            </w:r>
            <w:proofErr w:type="spellStart"/>
            <w:r w:rsidRPr="009D28A5">
              <w:rPr>
                <w:bCs/>
              </w:rPr>
              <w:t>линк</w:t>
            </w:r>
            <w:proofErr w:type="spellEnd"/>
            <w:r w:rsidRPr="009D28A5">
              <w:rPr>
                <w:bCs/>
              </w:rPr>
              <w:t xml:space="preserve"> полиэтилена со сверхвысокой молекулярной массой PE UHMWPE CROSSLINKED.</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66</w:t>
            </w:r>
          </w:p>
        </w:tc>
        <w:tc>
          <w:tcPr>
            <w:tcW w:w="4238" w:type="dxa"/>
            <w:vAlign w:val="center"/>
          </w:tcPr>
          <w:p w:rsidR="00382AB5" w:rsidRPr="00382AB5" w:rsidRDefault="00382AB5" w:rsidP="007F5065">
            <w:pPr>
              <w:rPr>
                <w:bCs/>
              </w:rPr>
            </w:pPr>
            <w:r w:rsidRPr="00382AB5">
              <w:rPr>
                <w:bCs/>
              </w:rPr>
              <w:t>Модульная головка для тотального протеза тазобедренного сустава, диаметром 28 мм</w:t>
            </w:r>
          </w:p>
        </w:tc>
        <w:tc>
          <w:tcPr>
            <w:tcW w:w="9433" w:type="dxa"/>
          </w:tcPr>
          <w:p w:rsidR="00382AB5" w:rsidRPr="009D28A5" w:rsidRDefault="00382AB5" w:rsidP="00DF21C6">
            <w:pPr>
              <w:rPr>
                <w:bCs/>
              </w:rPr>
            </w:pPr>
            <w:r w:rsidRPr="009D28A5">
              <w:rPr>
                <w:bCs/>
              </w:rPr>
              <w:t xml:space="preserve">Имеет отличные биомеханические свойства. </w:t>
            </w:r>
          </w:p>
          <w:p w:rsidR="00382AB5" w:rsidRPr="009D28A5" w:rsidRDefault="00382AB5" w:rsidP="00DF21C6">
            <w:pPr>
              <w:rPr>
                <w:bCs/>
              </w:rPr>
            </w:pPr>
            <w:r w:rsidRPr="009D28A5">
              <w:rPr>
                <w:bCs/>
              </w:rPr>
              <w:t xml:space="preserve">В результате современных процессов обработки достигается высокая степень полировки трущейся поверхности. </w:t>
            </w:r>
          </w:p>
          <w:p w:rsidR="00382AB5" w:rsidRPr="009D28A5" w:rsidRDefault="00382AB5" w:rsidP="00DF21C6">
            <w:pPr>
              <w:rPr>
                <w:bCs/>
              </w:rPr>
            </w:pPr>
            <w:r w:rsidRPr="009D28A5">
              <w:rPr>
                <w:bCs/>
              </w:rPr>
              <w:t xml:space="preserve">Материал: </w:t>
            </w:r>
            <w:proofErr w:type="spellStart"/>
            <w:r w:rsidRPr="009D28A5">
              <w:rPr>
                <w:bCs/>
              </w:rPr>
              <w:t>CrNiMo</w:t>
            </w:r>
            <w:proofErr w:type="spellEnd"/>
            <w:r w:rsidRPr="009D28A5">
              <w:rPr>
                <w:bCs/>
              </w:rPr>
              <w:t xml:space="preserve"> в соответствии с ASTM F 138 - ISO 5832/1. </w:t>
            </w:r>
          </w:p>
          <w:p w:rsidR="00382AB5" w:rsidRPr="009D28A5" w:rsidRDefault="00382AB5" w:rsidP="00DF21C6">
            <w:pPr>
              <w:rPr>
                <w:bCs/>
              </w:rPr>
            </w:pPr>
            <w:r w:rsidRPr="009D28A5">
              <w:rPr>
                <w:bCs/>
              </w:rPr>
              <w:t>Размеры: S, M, L, XL, XXL.</w:t>
            </w:r>
          </w:p>
          <w:p w:rsidR="00382AB5" w:rsidRPr="009D28A5" w:rsidRDefault="00382AB5" w:rsidP="00DF21C6">
            <w:pPr>
              <w:rPr>
                <w:bCs/>
              </w:rPr>
            </w:pPr>
            <w:r w:rsidRPr="009D28A5">
              <w:rPr>
                <w:bCs/>
              </w:rPr>
              <w:t>Диаметр 28 мм.</w:t>
            </w:r>
          </w:p>
          <w:p w:rsidR="00382AB5" w:rsidRPr="009D28A5" w:rsidRDefault="00382AB5" w:rsidP="00DF21C6">
            <w:pPr>
              <w:rPr>
                <w:b/>
                <w:bCs/>
              </w:rPr>
            </w:pPr>
            <w:r w:rsidRPr="009D28A5">
              <w:rPr>
                <w:bCs/>
              </w:rPr>
              <w:t>Конус 12/14.</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67</w:t>
            </w:r>
          </w:p>
        </w:tc>
        <w:tc>
          <w:tcPr>
            <w:tcW w:w="4238" w:type="dxa"/>
            <w:vAlign w:val="center"/>
          </w:tcPr>
          <w:p w:rsidR="00382AB5" w:rsidRPr="00382AB5" w:rsidRDefault="00382AB5" w:rsidP="007F5065">
            <w:pPr>
              <w:rPr>
                <w:bCs/>
              </w:rPr>
            </w:pPr>
            <w:r w:rsidRPr="00382AB5">
              <w:rPr>
                <w:bCs/>
              </w:rPr>
              <w:t xml:space="preserve">Модульная прямая ножка с титановым плазма напылением и </w:t>
            </w:r>
            <w:proofErr w:type="gramStart"/>
            <w:r w:rsidRPr="00382AB5">
              <w:rPr>
                <w:bCs/>
              </w:rPr>
              <w:t>НА покрытием</w:t>
            </w:r>
            <w:proofErr w:type="gramEnd"/>
            <w:r w:rsidRPr="00382AB5">
              <w:rPr>
                <w:bCs/>
              </w:rPr>
              <w:t>, бес цементная с конусом 12/14 мм</w:t>
            </w:r>
          </w:p>
        </w:tc>
        <w:tc>
          <w:tcPr>
            <w:tcW w:w="9433" w:type="dxa"/>
          </w:tcPr>
          <w:p w:rsidR="00382AB5" w:rsidRPr="009D28A5" w:rsidRDefault="00382AB5" w:rsidP="00DF21C6">
            <w:pPr>
              <w:rPr>
                <w:bCs/>
              </w:rPr>
            </w:pPr>
            <w:r w:rsidRPr="009D28A5">
              <w:rPr>
                <w:bCs/>
              </w:rPr>
              <w:t>Отличается следующими особенностями:</w:t>
            </w:r>
          </w:p>
          <w:p w:rsidR="00382AB5" w:rsidRPr="009D28A5" w:rsidRDefault="00382AB5" w:rsidP="00DF21C6">
            <w:pPr>
              <w:rPr>
                <w:bCs/>
              </w:rPr>
            </w:pPr>
            <w:r w:rsidRPr="009D28A5">
              <w:rPr>
                <w:bCs/>
              </w:rPr>
              <w:t>•</w:t>
            </w:r>
            <w:r w:rsidRPr="009D28A5">
              <w:rPr>
                <w:bCs/>
              </w:rPr>
              <w:tab/>
              <w:t xml:space="preserve">обеспечивает оптимальное </w:t>
            </w:r>
            <w:proofErr w:type="spellStart"/>
            <w:r w:rsidRPr="009D28A5">
              <w:rPr>
                <w:bCs/>
              </w:rPr>
              <w:t>метафизарное</w:t>
            </w:r>
            <w:proofErr w:type="spellEnd"/>
            <w:r w:rsidRPr="009D28A5">
              <w:rPr>
                <w:bCs/>
              </w:rPr>
              <w:t xml:space="preserve"> заполнение</w:t>
            </w:r>
          </w:p>
          <w:p w:rsidR="00382AB5" w:rsidRPr="009D28A5" w:rsidRDefault="00382AB5" w:rsidP="00DF21C6">
            <w:pPr>
              <w:rPr>
                <w:bCs/>
              </w:rPr>
            </w:pPr>
            <w:r w:rsidRPr="009D28A5">
              <w:rPr>
                <w:bCs/>
              </w:rPr>
              <w:t>•</w:t>
            </w:r>
            <w:r w:rsidRPr="009D28A5">
              <w:rPr>
                <w:bCs/>
              </w:rPr>
              <w:tab/>
            </w:r>
            <w:proofErr w:type="spellStart"/>
            <w:r w:rsidRPr="009D28A5">
              <w:rPr>
                <w:bCs/>
              </w:rPr>
              <w:t>Метафизарная</w:t>
            </w:r>
            <w:proofErr w:type="spellEnd"/>
            <w:r w:rsidRPr="009D28A5">
              <w:rPr>
                <w:bCs/>
              </w:rPr>
              <w:t xml:space="preserve"> зона имеет треугольное сечение для повышенной </w:t>
            </w:r>
            <w:proofErr w:type="spellStart"/>
            <w:r w:rsidRPr="009D28A5">
              <w:rPr>
                <w:bCs/>
              </w:rPr>
              <w:t>антиротационной</w:t>
            </w:r>
            <w:proofErr w:type="spellEnd"/>
            <w:r w:rsidRPr="009D28A5">
              <w:rPr>
                <w:bCs/>
              </w:rPr>
              <w:t xml:space="preserve"> устойчивости и предотвращения возникновения </w:t>
            </w:r>
            <w:proofErr w:type="spellStart"/>
            <w:r w:rsidRPr="009D28A5">
              <w:rPr>
                <w:bCs/>
              </w:rPr>
              <w:t>варусных</w:t>
            </w:r>
            <w:proofErr w:type="spellEnd"/>
            <w:r w:rsidRPr="009D28A5">
              <w:rPr>
                <w:bCs/>
              </w:rPr>
              <w:t xml:space="preserve"> усилий.</w:t>
            </w:r>
          </w:p>
          <w:p w:rsidR="00382AB5" w:rsidRPr="009D28A5" w:rsidRDefault="00382AB5" w:rsidP="00DF21C6">
            <w:pPr>
              <w:rPr>
                <w:bCs/>
              </w:rPr>
            </w:pPr>
            <w:r w:rsidRPr="009D28A5">
              <w:rPr>
                <w:bCs/>
              </w:rPr>
              <w:t>•</w:t>
            </w:r>
            <w:r w:rsidRPr="009D28A5">
              <w:rPr>
                <w:bCs/>
              </w:rPr>
              <w:tab/>
              <w:t xml:space="preserve">Круглое сечение ножки в дистальной части обеспечивает максимальное заполнение костного канала. </w:t>
            </w:r>
          </w:p>
          <w:p w:rsidR="00382AB5" w:rsidRPr="009D28A5" w:rsidRDefault="00382AB5" w:rsidP="00DF21C6">
            <w:pPr>
              <w:rPr>
                <w:bCs/>
              </w:rPr>
            </w:pPr>
            <w:r w:rsidRPr="009D28A5">
              <w:rPr>
                <w:bCs/>
              </w:rPr>
              <w:t>•</w:t>
            </w:r>
            <w:r w:rsidRPr="009D28A5">
              <w:rPr>
                <w:bCs/>
              </w:rPr>
              <w:tab/>
              <w:t xml:space="preserve">Внутренний профиль ножки меняется с размером – для обеспечения постоянного шеечного офсета и предотвращения возникновения </w:t>
            </w:r>
            <w:proofErr w:type="spellStart"/>
            <w:r w:rsidRPr="009D28A5">
              <w:rPr>
                <w:bCs/>
              </w:rPr>
              <w:t>вальгизирующего</w:t>
            </w:r>
            <w:proofErr w:type="spellEnd"/>
            <w:r w:rsidRPr="009D28A5">
              <w:rPr>
                <w:bCs/>
              </w:rPr>
              <w:t xml:space="preserve"> момента у ножек малых размеров.</w:t>
            </w:r>
          </w:p>
          <w:p w:rsidR="00382AB5" w:rsidRPr="009D28A5" w:rsidRDefault="00382AB5" w:rsidP="00DF21C6">
            <w:pPr>
              <w:rPr>
                <w:bCs/>
              </w:rPr>
            </w:pPr>
            <w:r w:rsidRPr="009D28A5">
              <w:rPr>
                <w:bCs/>
              </w:rPr>
              <w:t>•</w:t>
            </w:r>
            <w:r w:rsidRPr="009D28A5">
              <w:rPr>
                <w:bCs/>
              </w:rPr>
              <w:tab/>
              <w:t xml:space="preserve">Оптимальные углы скосов: 1.5° в сагиттальном плане препятствует проседанию, 2.5° передний скос обеспечивает оптимальное </w:t>
            </w:r>
            <w:proofErr w:type="spellStart"/>
            <w:r w:rsidRPr="009D28A5">
              <w:rPr>
                <w:bCs/>
              </w:rPr>
              <w:t>диафизарное</w:t>
            </w:r>
            <w:proofErr w:type="spellEnd"/>
            <w:r w:rsidRPr="009D28A5">
              <w:rPr>
                <w:bCs/>
              </w:rPr>
              <w:t xml:space="preserve"> само-центрирование.</w:t>
            </w:r>
          </w:p>
          <w:p w:rsidR="00382AB5" w:rsidRPr="009D28A5" w:rsidRDefault="00382AB5" w:rsidP="00DF21C6">
            <w:pPr>
              <w:rPr>
                <w:bCs/>
              </w:rPr>
            </w:pPr>
            <w:r w:rsidRPr="009D28A5">
              <w:rPr>
                <w:bCs/>
              </w:rPr>
              <w:t>•</w:t>
            </w:r>
            <w:r w:rsidRPr="009D28A5">
              <w:rPr>
                <w:bCs/>
              </w:rPr>
              <w:tab/>
              <w:t xml:space="preserve">Короткая высота конуса размерами 12/14 мм предотвращает возникновение синдрома </w:t>
            </w:r>
            <w:proofErr w:type="spellStart"/>
            <w:r w:rsidRPr="009D28A5">
              <w:rPr>
                <w:bCs/>
              </w:rPr>
              <w:t>бедренно</w:t>
            </w:r>
            <w:proofErr w:type="spellEnd"/>
            <w:r w:rsidRPr="009D28A5">
              <w:rPr>
                <w:bCs/>
              </w:rPr>
              <w:t>-вертлужного соударения («</w:t>
            </w:r>
            <w:proofErr w:type="spellStart"/>
            <w:r w:rsidRPr="009D28A5">
              <w:rPr>
                <w:bCs/>
              </w:rPr>
              <w:t>импиджмент</w:t>
            </w:r>
            <w:proofErr w:type="spellEnd"/>
            <w:r w:rsidRPr="009D28A5">
              <w:rPr>
                <w:bCs/>
              </w:rPr>
              <w:t>-синдрома»).</w:t>
            </w:r>
          </w:p>
          <w:p w:rsidR="00382AB5" w:rsidRPr="009D28A5" w:rsidRDefault="00382AB5" w:rsidP="00DF21C6">
            <w:pPr>
              <w:rPr>
                <w:bCs/>
              </w:rPr>
            </w:pPr>
            <w:r w:rsidRPr="009D28A5">
              <w:rPr>
                <w:bCs/>
              </w:rPr>
              <w:t xml:space="preserve">Материал – сплав Ti6Al4V согласно </w:t>
            </w:r>
            <w:proofErr w:type="gramStart"/>
            <w:r w:rsidRPr="009D28A5">
              <w:rPr>
                <w:bCs/>
              </w:rPr>
              <w:t>стандарту</w:t>
            </w:r>
            <w:proofErr w:type="gramEnd"/>
            <w:r w:rsidRPr="009D28A5">
              <w:rPr>
                <w:bCs/>
              </w:rPr>
              <w:t xml:space="preserve"> ASTM F 136 - ISO 5832/3.</w:t>
            </w:r>
          </w:p>
          <w:p w:rsidR="00382AB5" w:rsidRPr="009D28A5" w:rsidRDefault="00382AB5" w:rsidP="00DF21C6">
            <w:pPr>
              <w:rPr>
                <w:bCs/>
              </w:rPr>
            </w:pPr>
            <w:r w:rsidRPr="009D28A5">
              <w:rPr>
                <w:bCs/>
              </w:rPr>
              <w:t xml:space="preserve">Проксимальная зона ножки имеет титановое плазменное напыление с последующим покрытием гидроксиапатитом для ускорения </w:t>
            </w:r>
            <w:proofErr w:type="spellStart"/>
            <w:r w:rsidRPr="009D28A5">
              <w:rPr>
                <w:bCs/>
              </w:rPr>
              <w:t>остеоинтеграции</w:t>
            </w:r>
            <w:proofErr w:type="spellEnd"/>
            <w:r w:rsidRPr="009D28A5">
              <w:rPr>
                <w:bCs/>
              </w:rPr>
              <w:t xml:space="preserve">. </w:t>
            </w:r>
          </w:p>
          <w:p w:rsidR="00382AB5" w:rsidRPr="009D28A5" w:rsidRDefault="00382AB5" w:rsidP="00DF21C6">
            <w:pPr>
              <w:rPr>
                <w:bCs/>
              </w:rPr>
            </w:pPr>
            <w:proofErr w:type="spellStart"/>
            <w:r w:rsidRPr="009D28A5">
              <w:rPr>
                <w:bCs/>
              </w:rPr>
              <w:t>Шеечно-диафизарный</w:t>
            </w:r>
            <w:proofErr w:type="spellEnd"/>
            <w:r w:rsidRPr="009D28A5">
              <w:rPr>
                <w:bCs/>
              </w:rPr>
              <w:t xml:space="preserve"> угол составляет 135°.</w:t>
            </w:r>
          </w:p>
          <w:p w:rsidR="00382AB5" w:rsidRPr="009D28A5" w:rsidRDefault="00382AB5" w:rsidP="00DF21C6">
            <w:pPr>
              <w:rPr>
                <w:b/>
                <w:bCs/>
              </w:rPr>
            </w:pPr>
            <w:r w:rsidRPr="009D28A5">
              <w:rPr>
                <w:bCs/>
              </w:rPr>
              <w:t>Размеры – 0, 1, 2, 3, 4, 5, 6, 7, 8, 9</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68</w:t>
            </w:r>
          </w:p>
        </w:tc>
        <w:tc>
          <w:tcPr>
            <w:tcW w:w="4238" w:type="dxa"/>
            <w:vAlign w:val="center"/>
          </w:tcPr>
          <w:p w:rsidR="00382AB5" w:rsidRPr="00382AB5" w:rsidRDefault="00382AB5" w:rsidP="007F5065">
            <w:pPr>
              <w:rPr>
                <w:bCs/>
              </w:rPr>
            </w:pPr>
            <w:r w:rsidRPr="00382AB5">
              <w:rPr>
                <w:bCs/>
              </w:rPr>
              <w:t>Титановый фиксирующий винт диаметром 6,5 мм</w:t>
            </w:r>
          </w:p>
        </w:tc>
        <w:tc>
          <w:tcPr>
            <w:tcW w:w="9433" w:type="dxa"/>
          </w:tcPr>
          <w:p w:rsidR="00382AB5" w:rsidRPr="009D28A5" w:rsidRDefault="00382AB5" w:rsidP="00DF21C6">
            <w:pPr>
              <w:rPr>
                <w:bCs/>
              </w:rPr>
            </w:pPr>
            <w:r w:rsidRPr="009D28A5">
              <w:rPr>
                <w:bCs/>
              </w:rPr>
              <w:t>Материал: Титановый сплав в соответствии с ASTM F 136 - ISO 5832/3</w:t>
            </w:r>
          </w:p>
          <w:p w:rsidR="00382AB5" w:rsidRPr="009D28A5" w:rsidRDefault="00382AB5" w:rsidP="00DF21C6">
            <w:pPr>
              <w:rPr>
                <w:bCs/>
              </w:rPr>
            </w:pPr>
            <w:r w:rsidRPr="009D28A5">
              <w:rPr>
                <w:bCs/>
              </w:rPr>
              <w:t>Диаметр: 6,5 мм</w:t>
            </w:r>
          </w:p>
          <w:p w:rsidR="00382AB5" w:rsidRPr="009D28A5" w:rsidRDefault="00382AB5" w:rsidP="00DF21C6">
            <w:pPr>
              <w:rPr>
                <w:b/>
                <w:bCs/>
              </w:rPr>
            </w:pPr>
            <w:r w:rsidRPr="009D28A5">
              <w:rPr>
                <w:bCs/>
              </w:rPr>
              <w:t>Длина: от 25 до 40 мм с шагом в 5 мм.</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lastRenderedPageBreak/>
              <w:t>69</w:t>
            </w:r>
          </w:p>
        </w:tc>
        <w:tc>
          <w:tcPr>
            <w:tcW w:w="4238" w:type="dxa"/>
            <w:vAlign w:val="center"/>
          </w:tcPr>
          <w:p w:rsidR="00382AB5" w:rsidRPr="00382AB5" w:rsidRDefault="00382AB5" w:rsidP="007F5065">
            <w:pPr>
              <w:rPr>
                <w:color w:val="000000"/>
              </w:rPr>
            </w:pPr>
            <w:r w:rsidRPr="00382AB5">
              <w:rPr>
                <w:color w:val="000000"/>
              </w:rPr>
              <w:t>Бедренный компонент</w:t>
            </w:r>
          </w:p>
        </w:tc>
        <w:tc>
          <w:tcPr>
            <w:tcW w:w="9433" w:type="dxa"/>
          </w:tcPr>
          <w:p w:rsidR="00382AB5" w:rsidRPr="00AD03C5" w:rsidRDefault="00382AB5" w:rsidP="00DF21C6">
            <w:pPr>
              <w:rPr>
                <w:bCs/>
              </w:rPr>
            </w:pPr>
            <w:r w:rsidRPr="00AD03C5">
              <w:rPr>
                <w:bCs/>
              </w:rPr>
              <w:t>Бедренный компонент: правый и левый; сделан из кобальта – хрома – молибдена</w:t>
            </w:r>
          </w:p>
          <w:p w:rsidR="00382AB5" w:rsidRPr="00AD03C5" w:rsidRDefault="00382AB5" w:rsidP="00DF21C6">
            <w:pPr>
              <w:rPr>
                <w:bCs/>
                <w:lang w:val="en-US"/>
              </w:rPr>
            </w:pPr>
            <w:r w:rsidRPr="00AD03C5">
              <w:rPr>
                <w:bCs/>
              </w:rPr>
              <w:t xml:space="preserve"> Размеры</w:t>
            </w:r>
            <w:r w:rsidRPr="00AD03C5">
              <w:rPr>
                <w:bCs/>
                <w:lang w:val="en-US"/>
              </w:rPr>
              <w:t xml:space="preserve">: </w:t>
            </w:r>
            <w:proofErr w:type="gramStart"/>
            <w:r w:rsidRPr="00AD03C5">
              <w:rPr>
                <w:bCs/>
                <w:lang w:val="en-US"/>
              </w:rPr>
              <w:t>A,B</w:t>
            </w:r>
            <w:proofErr w:type="gramEnd"/>
            <w:r w:rsidRPr="00AD03C5">
              <w:rPr>
                <w:bCs/>
                <w:lang w:val="en-US"/>
              </w:rPr>
              <w:t>,C,D,E,F,G,H.</w:t>
            </w:r>
          </w:p>
          <w:p w:rsidR="00382AB5" w:rsidRPr="00AD03C5" w:rsidRDefault="00382AB5" w:rsidP="00DF21C6">
            <w:pPr>
              <w:rPr>
                <w:bCs/>
                <w:lang w:val="en-US"/>
              </w:rPr>
            </w:pPr>
            <w:r w:rsidRPr="00AD03C5">
              <w:rPr>
                <w:bCs/>
              </w:rPr>
              <w:t>А</w:t>
            </w:r>
            <w:r w:rsidRPr="00AD03C5">
              <w:rPr>
                <w:bCs/>
                <w:lang w:val="en-US"/>
              </w:rPr>
              <w:t>/</w:t>
            </w:r>
            <w:r w:rsidRPr="00AD03C5">
              <w:rPr>
                <w:bCs/>
              </w:rPr>
              <w:t>Р</w:t>
            </w:r>
            <w:r w:rsidRPr="00AD03C5">
              <w:rPr>
                <w:bCs/>
                <w:lang w:val="en-US"/>
              </w:rPr>
              <w:t xml:space="preserve"> </w:t>
            </w:r>
            <w:r w:rsidRPr="00AD03C5">
              <w:rPr>
                <w:bCs/>
              </w:rPr>
              <w:t>М</w:t>
            </w:r>
            <w:r w:rsidRPr="00AD03C5">
              <w:rPr>
                <w:bCs/>
                <w:lang w:val="en-US"/>
              </w:rPr>
              <w:t>/</w:t>
            </w:r>
            <w:proofErr w:type="gramStart"/>
            <w:r w:rsidRPr="00AD03C5">
              <w:rPr>
                <w:bCs/>
                <w:lang w:val="en-US"/>
              </w:rPr>
              <w:t>L:A</w:t>
            </w:r>
            <w:proofErr w:type="gramEnd"/>
            <w:r w:rsidRPr="00AD03C5">
              <w:rPr>
                <w:bCs/>
                <w:lang w:val="en-US"/>
              </w:rPr>
              <w:t xml:space="preserve"> 51mm 54mm, B 54mm58mm, C58mm 62mm, D 60mm 64mm, E 62mm 66 mm, F 66mm 70mm, G70mm 74mm, H 74mm 78mm .  </w:t>
            </w:r>
          </w:p>
          <w:p w:rsidR="00382AB5" w:rsidRPr="00AD03C5" w:rsidRDefault="00382AB5" w:rsidP="00DF21C6">
            <w:pPr>
              <w:rPr>
                <w:bCs/>
              </w:rPr>
            </w:pPr>
            <w:r w:rsidRPr="00AD03C5">
              <w:rPr>
                <w:bCs/>
              </w:rPr>
              <w:t>Несущая часть поверхности мыщелков имеет не менее 7 радиусов в сагиттальной плоскости в диапазоне от 0 градусов до 135 градусов сгибания;</w:t>
            </w:r>
          </w:p>
          <w:p w:rsidR="00382AB5" w:rsidRPr="00AD03C5" w:rsidRDefault="00382AB5" w:rsidP="00DF21C6">
            <w:pPr>
              <w:rPr>
                <w:bCs/>
              </w:rPr>
            </w:pPr>
            <w:r w:rsidRPr="00AD03C5">
              <w:rPr>
                <w:bCs/>
              </w:rPr>
              <w:t>оба мыщелка в дистальной части имеют единый радиус во фронтальной плоскости;</w:t>
            </w:r>
          </w:p>
          <w:p w:rsidR="00382AB5" w:rsidRPr="00AD03C5" w:rsidRDefault="00382AB5" w:rsidP="00DF21C6">
            <w:pPr>
              <w:rPr>
                <w:bCs/>
              </w:rPr>
            </w:pPr>
            <w:r w:rsidRPr="00AD03C5">
              <w:rPr>
                <w:bCs/>
              </w:rPr>
              <w:t>не менее 8 типоразмеров в стандартной линейке;</w:t>
            </w:r>
          </w:p>
          <w:p w:rsidR="00382AB5" w:rsidRPr="00AD03C5" w:rsidRDefault="00382AB5" w:rsidP="00DF21C6">
            <w:pPr>
              <w:rPr>
                <w:bCs/>
              </w:rPr>
            </w:pPr>
            <w:r w:rsidRPr="00AD03C5">
              <w:rPr>
                <w:bCs/>
              </w:rPr>
              <w:t>переднезадние размеры (диапазонное значение) от 51 до 74 мм;</w:t>
            </w:r>
          </w:p>
          <w:p w:rsidR="00382AB5" w:rsidRPr="00AD03C5" w:rsidRDefault="00382AB5" w:rsidP="00DF21C6">
            <w:pPr>
              <w:rPr>
                <w:bCs/>
              </w:rPr>
            </w:pPr>
            <w:r w:rsidRPr="00AD03C5">
              <w:rPr>
                <w:bCs/>
              </w:rPr>
              <w:t>наружновнутренний (диапазонное значение) от 54 до 78 мм;</w:t>
            </w:r>
          </w:p>
          <w:p w:rsidR="00382AB5" w:rsidRPr="00AD03C5" w:rsidRDefault="00382AB5" w:rsidP="00DF21C6">
            <w:pPr>
              <w:rPr>
                <w:bCs/>
              </w:rPr>
            </w:pPr>
            <w:r w:rsidRPr="00AD03C5">
              <w:rPr>
                <w:bCs/>
              </w:rPr>
              <w:t>толщина переднего фланца – 3.0 – 7.0 мм;</w:t>
            </w:r>
          </w:p>
          <w:p w:rsidR="00382AB5" w:rsidRPr="00AD03C5" w:rsidRDefault="00382AB5" w:rsidP="00DF21C6">
            <w:pPr>
              <w:rPr>
                <w:bCs/>
              </w:rPr>
            </w:pPr>
            <w:r w:rsidRPr="00AD03C5">
              <w:rPr>
                <w:bCs/>
              </w:rPr>
              <w:t>толщина заднего фланца – не более 10 мм;</w:t>
            </w:r>
          </w:p>
          <w:p w:rsidR="00382AB5" w:rsidRPr="00AD03C5" w:rsidRDefault="00382AB5" w:rsidP="00DF21C6">
            <w:pPr>
              <w:rPr>
                <w:bCs/>
              </w:rPr>
            </w:pPr>
            <w:r w:rsidRPr="00AD03C5">
              <w:rPr>
                <w:bCs/>
              </w:rPr>
              <w:t>толщина дистального фланца – не более 9 мм;</w:t>
            </w:r>
          </w:p>
          <w:p w:rsidR="00382AB5" w:rsidRPr="00AD03C5" w:rsidRDefault="00382AB5" w:rsidP="00DF21C6">
            <w:pPr>
              <w:rPr>
                <w:bCs/>
              </w:rPr>
            </w:pPr>
            <w:r w:rsidRPr="00AD03C5">
              <w:rPr>
                <w:bCs/>
              </w:rPr>
              <w:t>установка не требует дополнительной костной резекции для формирования борозды под надколенник;</w:t>
            </w:r>
          </w:p>
          <w:p w:rsidR="00382AB5" w:rsidRPr="00AD03C5" w:rsidRDefault="00382AB5" w:rsidP="00DF21C6">
            <w:pPr>
              <w:rPr>
                <w:bCs/>
              </w:rPr>
            </w:pPr>
            <w:r w:rsidRPr="00AD03C5">
              <w:rPr>
                <w:bCs/>
              </w:rPr>
              <w:t xml:space="preserve">нет короба под задний стабилизатор; </w:t>
            </w:r>
          </w:p>
          <w:p w:rsidR="00382AB5" w:rsidRPr="00AD03C5" w:rsidRDefault="00382AB5" w:rsidP="00DF21C6">
            <w:pPr>
              <w:rPr>
                <w:bCs/>
              </w:rPr>
            </w:pPr>
            <w:r w:rsidRPr="00AD03C5">
              <w:rPr>
                <w:bCs/>
              </w:rPr>
              <w:t xml:space="preserve">Низкопрофильный передний край с углубленной и более широкой надколенной канавкой, что препятствует надколенному подвывиху, одновременно способствуя контролю траектории надколенника при разгибании и сгибании. Смещение угла надколенной канавки на шесть градусов сводит к минимуму отклонения внутрисуставной траектории и устраняет нарушения латеральной траектории.  </w:t>
            </w:r>
          </w:p>
          <w:p w:rsidR="00382AB5" w:rsidRPr="009D28A5" w:rsidRDefault="00382AB5" w:rsidP="00DF21C6">
            <w:pPr>
              <w:rPr>
                <w:b/>
                <w:bCs/>
                <w:highlight w:val="green"/>
              </w:rPr>
            </w:pPr>
            <w:r w:rsidRPr="00AD03C5">
              <w:rPr>
                <w:bCs/>
              </w:rPr>
              <w:t xml:space="preserve">Узкий передний край минимизирует свес вдоль передней кромки бедра, препятствуя захвату вдоль механизма разгибания, что позволяет не допускать перегрузок и обеспечивает благоприятное распределение напряжений вдоль </w:t>
            </w:r>
            <w:proofErr w:type="spellStart"/>
            <w:r w:rsidRPr="00AD03C5">
              <w:rPr>
                <w:bCs/>
              </w:rPr>
              <w:t>надколенно</w:t>
            </w:r>
            <w:proofErr w:type="spellEnd"/>
            <w:r w:rsidRPr="00AD03C5">
              <w:rPr>
                <w:bCs/>
              </w:rPr>
              <w:t>-бедренной зоны.</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70</w:t>
            </w:r>
          </w:p>
        </w:tc>
        <w:tc>
          <w:tcPr>
            <w:tcW w:w="4238" w:type="dxa"/>
            <w:vAlign w:val="center"/>
          </w:tcPr>
          <w:p w:rsidR="00382AB5" w:rsidRPr="00382AB5" w:rsidRDefault="00382AB5" w:rsidP="007F5065">
            <w:pPr>
              <w:rPr>
                <w:color w:val="000000"/>
              </w:rPr>
            </w:pPr>
            <w:proofErr w:type="spellStart"/>
            <w:r w:rsidRPr="00382AB5">
              <w:rPr>
                <w:shd w:val="clear" w:color="auto" w:fill="F5F5F5"/>
              </w:rPr>
              <w:t>Тибиальная</w:t>
            </w:r>
            <w:proofErr w:type="spellEnd"/>
            <w:r w:rsidRPr="00382AB5">
              <w:rPr>
                <w:shd w:val="clear" w:color="auto" w:fill="F5F5F5"/>
              </w:rPr>
              <w:t xml:space="preserve"> подложка</w:t>
            </w:r>
          </w:p>
        </w:tc>
        <w:tc>
          <w:tcPr>
            <w:tcW w:w="9433" w:type="dxa"/>
          </w:tcPr>
          <w:p w:rsidR="00382AB5" w:rsidRDefault="00382AB5" w:rsidP="00DF21C6">
            <w:proofErr w:type="spellStart"/>
            <w:r>
              <w:t>Тибиальная</w:t>
            </w:r>
            <w:proofErr w:type="spellEnd"/>
            <w:r>
              <w:t xml:space="preserve"> подложка: материал – кобальт- хром</w:t>
            </w:r>
          </w:p>
          <w:p w:rsidR="00382AB5" w:rsidRDefault="00382AB5" w:rsidP="00DF21C6">
            <w:r>
              <w:t>•</w:t>
            </w:r>
            <w:r>
              <w:tab/>
              <w:t>Низкопрофильный клин (общая высота 30 мм со скосом 3 градуса)</w:t>
            </w:r>
          </w:p>
          <w:p w:rsidR="00382AB5" w:rsidRDefault="00382AB5" w:rsidP="00DF21C6">
            <w:r>
              <w:t>•</w:t>
            </w:r>
            <w:r>
              <w:tab/>
              <w:t>Одинаковый для всех размеров</w:t>
            </w:r>
          </w:p>
          <w:p w:rsidR="00382AB5" w:rsidRDefault="00382AB5" w:rsidP="00DF21C6">
            <w:r>
              <w:t>•</w:t>
            </w:r>
            <w:r>
              <w:tab/>
              <w:t xml:space="preserve">Оптимизированная средняя чистота внутренней поверхности (11 микродюймов) для минимальной </w:t>
            </w:r>
            <w:proofErr w:type="spellStart"/>
            <w:r>
              <w:t>микроподвижности</w:t>
            </w:r>
            <w:proofErr w:type="spellEnd"/>
          </w:p>
          <w:p w:rsidR="00382AB5" w:rsidRDefault="00382AB5" w:rsidP="00DF21C6">
            <w:r>
              <w:t>•</w:t>
            </w:r>
            <w:r>
              <w:tab/>
              <w:t xml:space="preserve">Механизм фиксации по 5 точкам для минимальной </w:t>
            </w:r>
            <w:proofErr w:type="spellStart"/>
            <w:r>
              <w:t>микроподвижности</w:t>
            </w:r>
            <w:proofErr w:type="spellEnd"/>
          </w:p>
          <w:p w:rsidR="00382AB5" w:rsidRDefault="00382AB5" w:rsidP="00DF21C6">
            <w:r>
              <w:t>•</w:t>
            </w:r>
            <w:r>
              <w:tab/>
              <w:t>Внешнее матовое покрытие для более прочной фиксации</w:t>
            </w:r>
          </w:p>
          <w:p w:rsidR="00382AB5" w:rsidRDefault="00382AB5" w:rsidP="00DF21C6">
            <w:r>
              <w:t xml:space="preserve"> имеет </w:t>
            </w:r>
            <w:proofErr w:type="spellStart"/>
            <w:r>
              <w:t>килевидной</w:t>
            </w:r>
            <w:proofErr w:type="spellEnd"/>
            <w:r>
              <w:t xml:space="preserve"> формы ножку с не полированной поверхностью </w:t>
            </w:r>
          </w:p>
          <w:p w:rsidR="00382AB5" w:rsidRDefault="00382AB5" w:rsidP="00DF21C6">
            <w:r>
              <w:t xml:space="preserve">переднезадние размеры (диапазонное значение) от 40 до 54 мм </w:t>
            </w:r>
          </w:p>
          <w:p w:rsidR="00382AB5" w:rsidRDefault="00382AB5" w:rsidP="00DF21C6">
            <w:r>
              <w:t>наружновнутренний (диапазонное значение) от 59 до 78 мм</w:t>
            </w:r>
          </w:p>
          <w:p w:rsidR="00382AB5" w:rsidRDefault="00382AB5" w:rsidP="00DF21C6">
            <w:r>
              <w:t>не менее 8 типоразмеров. Размеры: А/Р М/L: 1,2,3,4,5,6,7,8.</w:t>
            </w:r>
          </w:p>
          <w:p w:rsidR="00382AB5" w:rsidRPr="009D28A5" w:rsidRDefault="00382AB5" w:rsidP="00DF21C6">
            <w:pPr>
              <w:rPr>
                <w:highlight w:val="green"/>
              </w:rPr>
            </w:pPr>
            <w:r>
              <w:t>1(40мм59мм), 2(40мм 62 мм), 3(42мм66мм),4(46мм66мм), 5(48мм71мм), 6(50мм72мм), 7(52мм76мм), 8(54мм78мм).</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71</w:t>
            </w:r>
          </w:p>
        </w:tc>
        <w:tc>
          <w:tcPr>
            <w:tcW w:w="4238" w:type="dxa"/>
            <w:vAlign w:val="center"/>
          </w:tcPr>
          <w:p w:rsidR="00382AB5" w:rsidRPr="00382AB5" w:rsidRDefault="00382AB5" w:rsidP="007F5065">
            <w:pPr>
              <w:rPr>
                <w:color w:val="000000"/>
              </w:rPr>
            </w:pPr>
            <w:proofErr w:type="spellStart"/>
            <w:r w:rsidRPr="00382AB5">
              <w:rPr>
                <w:shd w:val="clear" w:color="auto" w:fill="F5F5F5"/>
              </w:rPr>
              <w:t>Тибиальная</w:t>
            </w:r>
            <w:proofErr w:type="spellEnd"/>
            <w:r w:rsidRPr="00382AB5">
              <w:rPr>
                <w:shd w:val="clear" w:color="auto" w:fill="F5F5F5"/>
              </w:rPr>
              <w:t xml:space="preserve"> соединяющая поверхность</w:t>
            </w:r>
          </w:p>
        </w:tc>
        <w:tc>
          <w:tcPr>
            <w:tcW w:w="9433" w:type="dxa"/>
          </w:tcPr>
          <w:p w:rsidR="00382AB5" w:rsidRPr="009D28A5" w:rsidRDefault="00382AB5" w:rsidP="00DF21C6">
            <w:pPr>
              <w:rPr>
                <w:b/>
                <w:bCs/>
                <w:highlight w:val="green"/>
              </w:rPr>
            </w:pPr>
            <w:proofErr w:type="spellStart"/>
            <w:r w:rsidRPr="00AD03C5">
              <w:t>Тибиальная</w:t>
            </w:r>
            <w:proofErr w:type="spellEnd"/>
            <w:r w:rsidRPr="00AD03C5">
              <w:t xml:space="preserve"> соединяющая поверхность: Размеры: А1-2, B1-2, C1-2, C3-4, D1-2, D3-4, E3-4, E5-6, F5-6, F7-8, G5-6, G7-8, H7-8, сделаны из полиэтилена с </w:t>
            </w:r>
            <w:proofErr w:type="gramStart"/>
            <w:r w:rsidRPr="00AD03C5">
              <w:t>ультра высокомолекулярной</w:t>
            </w:r>
            <w:proofErr w:type="gramEnd"/>
            <w:r w:rsidRPr="00AD03C5">
              <w:t xml:space="preserve"> массой толщина: 9, 11, 14, 17 мм</w:t>
            </w:r>
          </w:p>
        </w:tc>
      </w:tr>
      <w:tr w:rsidR="00382AB5" w:rsidRPr="00AD03C5" w:rsidTr="007F5065">
        <w:tc>
          <w:tcPr>
            <w:tcW w:w="889" w:type="dxa"/>
            <w:vAlign w:val="center"/>
          </w:tcPr>
          <w:p w:rsidR="00382AB5" w:rsidRDefault="00382AB5" w:rsidP="007F5065">
            <w:pPr>
              <w:jc w:val="center"/>
              <w:rPr>
                <w:color w:val="000000"/>
              </w:rPr>
            </w:pPr>
            <w:r>
              <w:rPr>
                <w:color w:val="000000"/>
              </w:rPr>
              <w:t>72</w:t>
            </w:r>
          </w:p>
        </w:tc>
        <w:tc>
          <w:tcPr>
            <w:tcW w:w="4238" w:type="dxa"/>
            <w:vAlign w:val="center"/>
          </w:tcPr>
          <w:p w:rsidR="00382AB5" w:rsidRPr="00382AB5" w:rsidRDefault="00382AB5" w:rsidP="007F5065">
            <w:pPr>
              <w:rPr>
                <w:shd w:val="clear" w:color="auto" w:fill="F5F5F5"/>
              </w:rPr>
            </w:pPr>
            <w:r w:rsidRPr="00382AB5">
              <w:rPr>
                <w:shd w:val="clear" w:color="auto" w:fill="F5F5F5"/>
              </w:rPr>
              <w:t>Костный цемент с гентамицином</w:t>
            </w:r>
          </w:p>
        </w:tc>
        <w:tc>
          <w:tcPr>
            <w:tcW w:w="9433" w:type="dxa"/>
          </w:tcPr>
          <w:p w:rsidR="00382AB5" w:rsidRDefault="00382AB5" w:rsidP="00DF21C6">
            <w:r>
              <w:t xml:space="preserve">Костный цемент с гентамицином: </w:t>
            </w:r>
            <w:proofErr w:type="spellStart"/>
            <w:r>
              <w:t>рентгеноконтрастный</w:t>
            </w:r>
            <w:proofErr w:type="spellEnd"/>
            <w:r>
              <w:t xml:space="preserve">, стерильный костный цемент с гентамицином. Представляет собой порошок белого цвета с жидкостью для разведения в комплекте. Служит для фиксации костных имплантатов у пациентов с высоким риском возникновения костной инфекции. </w:t>
            </w:r>
            <w:r>
              <w:lastRenderedPageBreak/>
              <w:t xml:space="preserve">Содержание гентамицина (класс антибиотиков) предотвращает возникновение инфекции. Полиметилметакрилат </w:t>
            </w:r>
            <w:r>
              <w:tab/>
            </w:r>
            <w:r>
              <w:tab/>
              <w:t xml:space="preserve">             </w:t>
            </w:r>
            <w:r>
              <w:tab/>
              <w:t>84.3 %</w:t>
            </w:r>
          </w:p>
          <w:p w:rsidR="00382AB5" w:rsidRDefault="00382AB5" w:rsidP="00DF21C6">
            <w:r>
              <w:t xml:space="preserve">Пероксид </w:t>
            </w:r>
            <w:proofErr w:type="spellStart"/>
            <w:r>
              <w:t>бензоила</w:t>
            </w:r>
            <w:proofErr w:type="spellEnd"/>
            <w:r>
              <w:t xml:space="preserve"> </w:t>
            </w:r>
            <w:r>
              <w:tab/>
            </w:r>
            <w:r>
              <w:tab/>
            </w:r>
            <w:r>
              <w:tab/>
            </w:r>
            <w:r>
              <w:tab/>
              <w:t>2.3 %</w:t>
            </w:r>
          </w:p>
          <w:p w:rsidR="00382AB5" w:rsidRDefault="00382AB5" w:rsidP="00DF21C6">
            <w:r>
              <w:t xml:space="preserve">Сульфат бария </w:t>
            </w:r>
            <w:r>
              <w:tab/>
            </w:r>
            <w:r>
              <w:tab/>
            </w:r>
            <w:r>
              <w:tab/>
            </w:r>
            <w:r>
              <w:tab/>
            </w:r>
            <w:r>
              <w:tab/>
              <w:t>9.6 %</w:t>
            </w:r>
          </w:p>
          <w:p w:rsidR="00382AB5" w:rsidRDefault="00382AB5" w:rsidP="00DF21C6">
            <w:r>
              <w:t xml:space="preserve">Сульфат гентамицина на 1 г </w:t>
            </w:r>
            <w:r>
              <w:tab/>
            </w:r>
            <w:r>
              <w:tab/>
            </w:r>
            <w:r>
              <w:tab/>
              <w:t>3.8 %</w:t>
            </w:r>
          </w:p>
          <w:p w:rsidR="00382AB5" w:rsidRDefault="00382AB5" w:rsidP="00DF21C6">
            <w:r>
              <w:t xml:space="preserve">Жидкость: </w:t>
            </w:r>
          </w:p>
          <w:p w:rsidR="00382AB5" w:rsidRDefault="00382AB5" w:rsidP="00DF21C6">
            <w:r>
              <w:t xml:space="preserve">Метилметакрилат </w:t>
            </w:r>
            <w:r>
              <w:tab/>
            </w:r>
            <w:r>
              <w:tab/>
            </w:r>
            <w:r>
              <w:tab/>
            </w:r>
            <w:r>
              <w:tab/>
              <w:t>84.4 %</w:t>
            </w:r>
          </w:p>
          <w:p w:rsidR="00382AB5" w:rsidRDefault="00382AB5" w:rsidP="00DF21C6">
            <w:proofErr w:type="spellStart"/>
            <w:r>
              <w:t>Бутилметакрилат</w:t>
            </w:r>
            <w:proofErr w:type="spellEnd"/>
            <w:r>
              <w:t xml:space="preserve"> </w:t>
            </w:r>
            <w:r>
              <w:tab/>
            </w:r>
            <w:r>
              <w:tab/>
            </w:r>
            <w:r>
              <w:tab/>
            </w:r>
            <w:r>
              <w:tab/>
              <w:t>13.2 %</w:t>
            </w:r>
          </w:p>
          <w:p w:rsidR="00382AB5" w:rsidRDefault="00382AB5" w:rsidP="00DF21C6">
            <w:r>
              <w:t xml:space="preserve">N-N </w:t>
            </w:r>
            <w:proofErr w:type="spellStart"/>
            <w:r>
              <w:t>диметил</w:t>
            </w:r>
            <w:proofErr w:type="spellEnd"/>
            <w:r>
              <w:t xml:space="preserve"> -п- </w:t>
            </w:r>
            <w:proofErr w:type="spellStart"/>
            <w:r>
              <w:t>метиланилин</w:t>
            </w:r>
            <w:proofErr w:type="spellEnd"/>
            <w:r>
              <w:t xml:space="preserve"> </w:t>
            </w:r>
            <w:r>
              <w:tab/>
            </w:r>
            <w:r>
              <w:tab/>
              <w:t>2.4 %</w:t>
            </w:r>
          </w:p>
          <w:p w:rsidR="00382AB5" w:rsidRPr="00AD03C5" w:rsidRDefault="00382AB5" w:rsidP="00DF21C6">
            <w:r>
              <w:t>Гидрохинон</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lastRenderedPageBreak/>
              <w:t>73</w:t>
            </w:r>
          </w:p>
        </w:tc>
        <w:tc>
          <w:tcPr>
            <w:tcW w:w="4238" w:type="dxa"/>
            <w:vAlign w:val="center"/>
          </w:tcPr>
          <w:p w:rsidR="00382AB5" w:rsidRPr="00382AB5" w:rsidRDefault="00382AB5" w:rsidP="007F5065">
            <w:pPr>
              <w:rPr>
                <w:bCs/>
              </w:rPr>
            </w:pPr>
            <w:r w:rsidRPr="00382AB5">
              <w:rPr>
                <w:bCs/>
              </w:rPr>
              <w:t>Нецементированная бедренная ножка</w:t>
            </w:r>
          </w:p>
        </w:tc>
        <w:tc>
          <w:tcPr>
            <w:tcW w:w="9433" w:type="dxa"/>
          </w:tcPr>
          <w:p w:rsidR="00382AB5" w:rsidRPr="00AD03C5" w:rsidRDefault="00382AB5" w:rsidP="00DF21C6">
            <w:pPr>
              <w:rPr>
                <w:bCs/>
              </w:rPr>
            </w:pPr>
            <w:r w:rsidRPr="00AD03C5">
              <w:rPr>
                <w:bCs/>
              </w:rPr>
              <w:t xml:space="preserve">Должны соответствовать испытанию согласно </w:t>
            </w:r>
            <w:proofErr w:type="gramStart"/>
            <w:r w:rsidRPr="00AD03C5">
              <w:rPr>
                <w:bCs/>
              </w:rPr>
              <w:t>стандарту</w:t>
            </w:r>
            <w:proofErr w:type="gramEnd"/>
            <w:r w:rsidRPr="00AD03C5">
              <w:rPr>
                <w:bCs/>
              </w:rPr>
              <w:t xml:space="preserve"> ASTMF136для материала кованого сплава Ti6Al4V-ELI, покрытие из гидроксиапатита в соответствии со стандартом ISO 13779 Часть-1 и ISO 13779 Часть-2. Должна обеспечивать </w:t>
            </w:r>
            <w:proofErr w:type="spellStart"/>
            <w:r w:rsidRPr="00AD03C5">
              <w:rPr>
                <w:bCs/>
              </w:rPr>
              <w:t>бесцементную</w:t>
            </w:r>
            <w:proofErr w:type="spellEnd"/>
            <w:r w:rsidRPr="00AD03C5">
              <w:rPr>
                <w:bCs/>
              </w:rPr>
              <w:t xml:space="preserve"> проксимальную фиксации с дистальной стабилизацией; </w:t>
            </w:r>
          </w:p>
          <w:p w:rsidR="00382AB5" w:rsidRPr="009D28A5" w:rsidRDefault="00382AB5" w:rsidP="00DF21C6">
            <w:pPr>
              <w:rPr>
                <w:b/>
                <w:bCs/>
                <w:highlight w:val="green"/>
              </w:rPr>
            </w:pPr>
            <w:r w:rsidRPr="00AD03C5">
              <w:rPr>
                <w:bCs/>
              </w:rPr>
              <w:t>Он доступен в 11 разных размерах от 0 до 10: стандартный 135° шеей и полированным дистальным сечением 12/14</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74</w:t>
            </w:r>
          </w:p>
        </w:tc>
        <w:tc>
          <w:tcPr>
            <w:tcW w:w="4238" w:type="dxa"/>
            <w:vAlign w:val="center"/>
          </w:tcPr>
          <w:p w:rsidR="00382AB5" w:rsidRPr="00382AB5" w:rsidRDefault="00382AB5" w:rsidP="007F5065">
            <w:pPr>
              <w:rPr>
                <w:bCs/>
              </w:rPr>
            </w:pPr>
            <w:r w:rsidRPr="00382AB5">
              <w:rPr>
                <w:bCs/>
              </w:rPr>
              <w:t>Модульная чашка</w:t>
            </w:r>
          </w:p>
        </w:tc>
        <w:tc>
          <w:tcPr>
            <w:tcW w:w="9433" w:type="dxa"/>
          </w:tcPr>
          <w:p w:rsidR="00382AB5" w:rsidRPr="009D28A5" w:rsidRDefault="00382AB5" w:rsidP="00DF21C6">
            <w:pPr>
              <w:rPr>
                <w:bCs/>
                <w:highlight w:val="green"/>
              </w:rPr>
            </w:pPr>
            <w:r w:rsidRPr="00AD03C5">
              <w:rPr>
                <w:bCs/>
              </w:rPr>
              <w:t>Должны соответствовать испытанию согласно стандарту ASTMF136 для материала кованого сплава Ti-6-Al—4VELI, коммерчески чистому титановому покрытию в соответствии со стандартом ASTMF1580, диап</w:t>
            </w:r>
            <w:r>
              <w:rPr>
                <w:bCs/>
              </w:rPr>
              <w:t>азоны размеров чашек (ø в мм)</w:t>
            </w:r>
            <w:proofErr w:type="gramStart"/>
            <w:r>
              <w:rPr>
                <w:bCs/>
              </w:rPr>
              <w:t xml:space="preserve">: </w:t>
            </w:r>
            <w:r w:rsidRPr="00AD03C5">
              <w:rPr>
                <w:bCs/>
              </w:rPr>
              <w:t>.</w:t>
            </w:r>
            <w:proofErr w:type="gramEnd"/>
            <w:r w:rsidRPr="00AD03C5">
              <w:rPr>
                <w:bCs/>
              </w:rPr>
              <w:t xml:space="preserve"> с размерами: 40/35; 42/37; 44/37; 46/40; 48/40; 50/44; 52/44; 54/44; 56/48; 58/48; 60/52; 62/52; 64/52; 66/52; 68/52; 70/52 с шагом в 2 мм. Система </w:t>
            </w:r>
            <w:proofErr w:type="spellStart"/>
            <w:r w:rsidRPr="00AD03C5">
              <w:rPr>
                <w:bCs/>
              </w:rPr>
              <w:t>ацетабулярной</w:t>
            </w:r>
            <w:proofErr w:type="spellEnd"/>
            <w:r w:rsidRPr="00AD03C5">
              <w:rPr>
                <w:bCs/>
              </w:rPr>
              <w:t xml:space="preserve"> чашки представляет собой модульную систему замены вертлужной впадины, состоящую из ряда модульных оболочек с титановым покрытием, предназначенных для использования с сильно сшитыми полиэтиленовыми вкладышами, </w:t>
            </w:r>
            <w:proofErr w:type="spellStart"/>
            <w:r w:rsidRPr="00AD03C5">
              <w:rPr>
                <w:bCs/>
              </w:rPr>
              <w:t>артикулирующимися</w:t>
            </w:r>
            <w:proofErr w:type="spellEnd"/>
            <w:r w:rsidRPr="00AD03C5">
              <w:rPr>
                <w:bCs/>
              </w:rPr>
              <w:t xml:space="preserve"> с использованием ряда специализированных модульных головок из сплава кобальтового хрома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75</w:t>
            </w:r>
          </w:p>
        </w:tc>
        <w:tc>
          <w:tcPr>
            <w:tcW w:w="4238" w:type="dxa"/>
            <w:vAlign w:val="center"/>
          </w:tcPr>
          <w:p w:rsidR="00382AB5" w:rsidRPr="00382AB5" w:rsidRDefault="00382AB5" w:rsidP="007F5065">
            <w:pPr>
              <w:rPr>
                <w:bCs/>
              </w:rPr>
            </w:pPr>
            <w:r w:rsidRPr="00382AB5">
              <w:rPr>
                <w:bCs/>
              </w:rPr>
              <w:t>Модульный вкладыш</w:t>
            </w:r>
          </w:p>
        </w:tc>
        <w:tc>
          <w:tcPr>
            <w:tcW w:w="9433" w:type="dxa"/>
          </w:tcPr>
          <w:p w:rsidR="00382AB5" w:rsidRPr="00AD03C5" w:rsidRDefault="00382AB5" w:rsidP="00DF21C6">
            <w:pPr>
              <w:rPr>
                <w:bCs/>
              </w:rPr>
            </w:pPr>
            <w:r w:rsidRPr="00AD03C5">
              <w:rPr>
                <w:bCs/>
              </w:rPr>
              <w:t xml:space="preserve">Должны соответствовать испытанию согласно стандарту ASTM-F648 GUR 1020 Компрессионная </w:t>
            </w:r>
            <w:r>
              <w:rPr>
                <w:bCs/>
              </w:rPr>
              <w:t>модульная планка или лист HXLPE</w:t>
            </w:r>
            <w:r w:rsidRPr="00AD03C5">
              <w:rPr>
                <w:bCs/>
              </w:rPr>
              <w:t>, с размерами 35/22; 35/28; 37/22; 37/28; 40/28; 40/32; 44/28; 44/32; 44/36; 48/28; 48/32; 48/36; 48/40; 52/32; 52/36; 52/40</w:t>
            </w:r>
          </w:p>
          <w:p w:rsidR="00382AB5" w:rsidRPr="009D28A5" w:rsidRDefault="00382AB5" w:rsidP="00DF21C6">
            <w:pPr>
              <w:rPr>
                <w:bCs/>
                <w:highlight w:val="green"/>
              </w:rPr>
            </w:pPr>
            <w:r w:rsidRPr="00AD03C5">
              <w:rPr>
                <w:bCs/>
              </w:rPr>
              <w:t>Усиление печати. Геометрия конструкции оболочки позволяет прижать пресс-форму чуть ниже края вертлужной впадины, чтобы способствовать сохранению и стабильности.</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76</w:t>
            </w:r>
          </w:p>
        </w:tc>
        <w:tc>
          <w:tcPr>
            <w:tcW w:w="4238" w:type="dxa"/>
            <w:vAlign w:val="center"/>
          </w:tcPr>
          <w:p w:rsidR="00382AB5" w:rsidRPr="00382AB5" w:rsidRDefault="00382AB5" w:rsidP="007F5065">
            <w:pPr>
              <w:rPr>
                <w:bCs/>
              </w:rPr>
            </w:pPr>
            <w:r w:rsidRPr="00382AB5">
              <w:t>Модульная головка</w:t>
            </w:r>
          </w:p>
        </w:tc>
        <w:tc>
          <w:tcPr>
            <w:tcW w:w="9433" w:type="dxa"/>
          </w:tcPr>
          <w:p w:rsidR="00382AB5" w:rsidRPr="00AD03C5" w:rsidRDefault="00382AB5" w:rsidP="00DF21C6">
            <w:pPr>
              <w:rPr>
                <w:bCs/>
              </w:rPr>
            </w:pPr>
            <w:r w:rsidRPr="00AD03C5">
              <w:rPr>
                <w:bCs/>
              </w:rPr>
              <w:t xml:space="preserve">Должны соответствовать испытанию согласно </w:t>
            </w:r>
            <w:proofErr w:type="gramStart"/>
            <w:r w:rsidRPr="00AD03C5">
              <w:rPr>
                <w:bCs/>
              </w:rPr>
              <w:t>стандарту</w:t>
            </w:r>
            <w:proofErr w:type="gramEnd"/>
            <w:r w:rsidRPr="00AD03C5">
              <w:rPr>
                <w:bCs/>
              </w:rPr>
              <w:t xml:space="preserve"> ASTMF1537 для кобальт-хромового сплава 1 для хирургических имплантатов.</w:t>
            </w:r>
          </w:p>
          <w:p w:rsidR="00382AB5" w:rsidRPr="00AD03C5" w:rsidRDefault="00382AB5" w:rsidP="00DF21C6">
            <w:pPr>
              <w:rPr>
                <w:bCs/>
              </w:rPr>
            </w:pPr>
            <w:r w:rsidRPr="00AD03C5">
              <w:rPr>
                <w:bCs/>
              </w:rPr>
              <w:t xml:space="preserve">конус 12/14, материал </w:t>
            </w:r>
            <w:proofErr w:type="spellStart"/>
            <w:r w:rsidRPr="00AD03C5">
              <w:rPr>
                <w:bCs/>
              </w:rPr>
              <w:t>CoCr</w:t>
            </w:r>
            <w:proofErr w:type="spellEnd"/>
            <w:r w:rsidRPr="00AD03C5">
              <w:rPr>
                <w:bCs/>
              </w:rPr>
              <w:t xml:space="preserve">. Диапазон диаметров головок (в мм): 22, 28, 32, 36, 40. </w:t>
            </w:r>
          </w:p>
          <w:p w:rsidR="00382AB5" w:rsidRPr="009D28A5" w:rsidRDefault="00382AB5" w:rsidP="00DF21C6">
            <w:pPr>
              <w:rPr>
                <w:b/>
                <w:bCs/>
                <w:highlight w:val="green"/>
              </w:rPr>
            </w:pPr>
            <w:r>
              <w:rPr>
                <w:bCs/>
              </w:rPr>
              <w:t xml:space="preserve">Диапазон длин </w:t>
            </w:r>
            <w:proofErr w:type="gramStart"/>
            <w:r>
              <w:rPr>
                <w:bCs/>
              </w:rPr>
              <w:t xml:space="preserve">головок:  </w:t>
            </w:r>
            <w:r w:rsidRPr="00AD03C5">
              <w:rPr>
                <w:bCs/>
              </w:rPr>
              <w:t>0</w:t>
            </w:r>
            <w:proofErr w:type="gramEnd"/>
            <w:r w:rsidRPr="00AD03C5">
              <w:rPr>
                <w:bCs/>
              </w:rPr>
              <w:t>,+3.5 для диаметра 22мм, -3.5,0,+3.5,+7  для головок  диаметров 28, для диаметра в 36 и 40мм и -4, 0,+4, +7.</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77</w:t>
            </w:r>
          </w:p>
        </w:tc>
        <w:tc>
          <w:tcPr>
            <w:tcW w:w="4238" w:type="dxa"/>
            <w:vAlign w:val="center"/>
          </w:tcPr>
          <w:p w:rsidR="00382AB5" w:rsidRPr="00382AB5" w:rsidRDefault="00382AB5" w:rsidP="007F5065">
            <w:pPr>
              <w:rPr>
                <w:bCs/>
              </w:rPr>
            </w:pPr>
            <w:r w:rsidRPr="00382AB5">
              <w:rPr>
                <w:shd w:val="clear" w:color="auto" w:fill="F5F5F5"/>
              </w:rPr>
              <w:t>Костный винт</w:t>
            </w:r>
          </w:p>
        </w:tc>
        <w:tc>
          <w:tcPr>
            <w:tcW w:w="9433" w:type="dxa"/>
          </w:tcPr>
          <w:p w:rsidR="00382AB5" w:rsidRPr="009D28A5" w:rsidRDefault="00382AB5" w:rsidP="00DF21C6">
            <w:pPr>
              <w:rPr>
                <w:bCs/>
                <w:highlight w:val="green"/>
              </w:rPr>
            </w:pPr>
            <w:r w:rsidRPr="00AD03C5">
              <w:rPr>
                <w:bCs/>
              </w:rPr>
              <w:t>материал Ti6Al4V-ELI, размеры: диаметром 6,5мм, длиной: 15мм; 20мм; 25мм; 30мм; 35мм; 40мм; 45мм; 50мм</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78</w:t>
            </w:r>
          </w:p>
        </w:tc>
        <w:tc>
          <w:tcPr>
            <w:tcW w:w="4238" w:type="dxa"/>
            <w:vAlign w:val="center"/>
          </w:tcPr>
          <w:p w:rsidR="00382AB5" w:rsidRPr="00382AB5" w:rsidRDefault="00382AB5" w:rsidP="007F5065">
            <w:pPr>
              <w:rPr>
                <w:color w:val="000000"/>
              </w:rPr>
            </w:pPr>
            <w:r w:rsidRPr="00382AB5">
              <w:t xml:space="preserve">Бедренный компонент </w:t>
            </w:r>
            <w:proofErr w:type="spellStart"/>
            <w:r w:rsidRPr="00382AB5">
              <w:t>эндопротеза</w:t>
            </w:r>
            <w:proofErr w:type="spellEnd"/>
            <w:r w:rsidRPr="00382AB5">
              <w:t xml:space="preserve"> коленного сустава (левый и правый)</w:t>
            </w:r>
          </w:p>
        </w:tc>
        <w:tc>
          <w:tcPr>
            <w:tcW w:w="9433" w:type="dxa"/>
          </w:tcPr>
          <w:p w:rsidR="00382AB5" w:rsidRPr="00382AB5" w:rsidRDefault="00382AB5" w:rsidP="00DF21C6">
            <w:pPr>
              <w:pStyle w:val="a5"/>
              <w:tabs>
                <w:tab w:val="num" w:pos="1260"/>
              </w:tabs>
              <w:jc w:val="left"/>
              <w:rPr>
                <w:sz w:val="20"/>
              </w:rPr>
            </w:pPr>
            <w:r w:rsidRPr="00382AB5">
              <w:rPr>
                <w:sz w:val="20"/>
              </w:rPr>
              <w:t xml:space="preserve">Бедренный компонент с сохранением или </w:t>
            </w:r>
            <w:proofErr w:type="spellStart"/>
            <w:r w:rsidRPr="00382AB5">
              <w:rPr>
                <w:sz w:val="20"/>
              </w:rPr>
              <w:t>замещеием</w:t>
            </w:r>
            <w:proofErr w:type="spellEnd"/>
            <w:r w:rsidRPr="00382AB5">
              <w:rPr>
                <w:sz w:val="20"/>
              </w:rPr>
              <w:t xml:space="preserve"> задней крестообразной связки </w:t>
            </w:r>
            <w:r w:rsidRPr="00382AB5">
              <w:rPr>
                <w:sz w:val="20"/>
                <w:lang w:val="en-US"/>
              </w:rPr>
              <w:t>CR</w:t>
            </w:r>
            <w:r w:rsidRPr="00382AB5">
              <w:rPr>
                <w:sz w:val="20"/>
              </w:rPr>
              <w:t>/</w:t>
            </w:r>
            <w:r w:rsidRPr="00382AB5">
              <w:rPr>
                <w:sz w:val="20"/>
                <w:lang w:val="en-US"/>
              </w:rPr>
              <w:t>RP</w:t>
            </w:r>
            <w:r w:rsidRPr="00382AB5">
              <w:rPr>
                <w:sz w:val="20"/>
              </w:rPr>
              <w:t xml:space="preserve"> изготовлен из кобальт-хромового кованного сплава </w:t>
            </w:r>
            <w:r w:rsidRPr="00382AB5">
              <w:rPr>
                <w:sz w:val="20"/>
                <w:lang w:val="en-US"/>
              </w:rPr>
              <w:t>CoCr</w:t>
            </w:r>
            <w:r w:rsidRPr="00382AB5">
              <w:rPr>
                <w:sz w:val="20"/>
              </w:rPr>
              <w:t>29</w:t>
            </w:r>
            <w:r w:rsidRPr="00382AB5">
              <w:rPr>
                <w:sz w:val="20"/>
                <w:lang w:val="en-US"/>
              </w:rPr>
              <w:t>Mo</w:t>
            </w:r>
            <w:r w:rsidRPr="00382AB5">
              <w:rPr>
                <w:sz w:val="20"/>
              </w:rPr>
              <w:t xml:space="preserve">. Увеличение размеров во фронтальной плоскости с 56 мм (для 1-размера) до 82 мм (для 8-го размера) с шагом 3, 3,5, 4, 4,5, 5 и 6 мм. Увеличение размеров в </w:t>
            </w:r>
            <w:proofErr w:type="spellStart"/>
            <w:r w:rsidRPr="00382AB5">
              <w:rPr>
                <w:sz w:val="20"/>
              </w:rPr>
              <w:t>сагитальной</w:t>
            </w:r>
            <w:proofErr w:type="spellEnd"/>
            <w:r w:rsidRPr="00382AB5">
              <w:rPr>
                <w:sz w:val="20"/>
              </w:rPr>
              <w:t xml:space="preserve"> поверхности от 50 мм (для 1 размера) до 80,5 мм (для 8-го размера) с шагом 3, 3,5, 4, 4,5, 5, 5,5 мм.</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lastRenderedPageBreak/>
              <w:t>79</w:t>
            </w:r>
          </w:p>
        </w:tc>
        <w:tc>
          <w:tcPr>
            <w:tcW w:w="4238" w:type="dxa"/>
            <w:vAlign w:val="center"/>
          </w:tcPr>
          <w:p w:rsidR="00382AB5" w:rsidRPr="00382AB5" w:rsidRDefault="00382AB5" w:rsidP="007F5065">
            <w:pPr>
              <w:rPr>
                <w:color w:val="000000"/>
              </w:rPr>
            </w:pPr>
            <w:proofErr w:type="spellStart"/>
            <w:r w:rsidRPr="00382AB5">
              <w:rPr>
                <w:color w:val="000000"/>
              </w:rPr>
              <w:t>Тибиальный</w:t>
            </w:r>
            <w:proofErr w:type="spellEnd"/>
            <w:r w:rsidRPr="00382AB5">
              <w:rPr>
                <w:color w:val="000000"/>
              </w:rPr>
              <w:t xml:space="preserve"> компонент </w:t>
            </w:r>
            <w:proofErr w:type="spellStart"/>
            <w:r w:rsidRPr="00382AB5">
              <w:rPr>
                <w:color w:val="000000"/>
              </w:rPr>
              <w:t>эндопротеза</w:t>
            </w:r>
            <w:proofErr w:type="spellEnd"/>
            <w:r w:rsidRPr="00382AB5">
              <w:rPr>
                <w:color w:val="000000"/>
              </w:rPr>
              <w:t xml:space="preserve"> коленного сустава (универсальный)</w:t>
            </w:r>
          </w:p>
        </w:tc>
        <w:tc>
          <w:tcPr>
            <w:tcW w:w="9433" w:type="dxa"/>
          </w:tcPr>
          <w:p w:rsidR="00382AB5" w:rsidRPr="00382AB5" w:rsidRDefault="00382AB5" w:rsidP="00DF21C6">
            <w:pPr>
              <w:rPr>
                <w:bCs/>
              </w:rPr>
            </w:pPr>
            <w:proofErr w:type="spellStart"/>
            <w:r w:rsidRPr="00382AB5">
              <w:rPr>
                <w:bCs/>
              </w:rPr>
              <w:t>Тибиальный</w:t>
            </w:r>
            <w:proofErr w:type="spellEnd"/>
            <w:r w:rsidRPr="00382AB5">
              <w:rPr>
                <w:bCs/>
              </w:rPr>
              <w:t xml:space="preserve"> компонент </w:t>
            </w:r>
            <w:proofErr w:type="spellStart"/>
            <w:r w:rsidRPr="00382AB5">
              <w:rPr>
                <w:bCs/>
              </w:rPr>
              <w:t>эндопротеза</w:t>
            </w:r>
            <w:proofErr w:type="spellEnd"/>
            <w:r w:rsidRPr="00382AB5">
              <w:rPr>
                <w:bCs/>
              </w:rPr>
              <w:t xml:space="preserve"> универсальный (для левой и для правой) CR/PS, с задней стабилизаций, с возможностью замещения или сохранения ЗКС, цементный. Материал кобальт-хромовый кованный сплава CoCr29Mo. Толщина платформы 3/6 мм (с учетом бортика). Шесть основных размеров (Т0 – Т5), пять средних размеров (Т1+ - Т4+)</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80</w:t>
            </w:r>
          </w:p>
        </w:tc>
        <w:tc>
          <w:tcPr>
            <w:tcW w:w="4238" w:type="dxa"/>
            <w:vAlign w:val="center"/>
          </w:tcPr>
          <w:p w:rsidR="00382AB5" w:rsidRPr="00382AB5" w:rsidRDefault="00382AB5" w:rsidP="007F5065">
            <w:pPr>
              <w:rPr>
                <w:color w:val="000000"/>
              </w:rPr>
            </w:pPr>
            <w:r w:rsidRPr="00382AB5">
              <w:t xml:space="preserve">Вкладыш для </w:t>
            </w:r>
            <w:proofErr w:type="spellStart"/>
            <w:r w:rsidRPr="00382AB5">
              <w:t>эндопротеза</w:t>
            </w:r>
            <w:proofErr w:type="spellEnd"/>
            <w:r w:rsidRPr="00382AB5">
              <w:t xml:space="preserve"> коленного сустава</w:t>
            </w:r>
          </w:p>
        </w:tc>
        <w:tc>
          <w:tcPr>
            <w:tcW w:w="9433" w:type="dxa"/>
          </w:tcPr>
          <w:p w:rsidR="00382AB5" w:rsidRPr="00382AB5" w:rsidRDefault="00382AB5" w:rsidP="00DF21C6">
            <w:pPr>
              <w:rPr>
                <w:bCs/>
              </w:rPr>
            </w:pPr>
            <w:r w:rsidRPr="00382AB5">
              <w:t>Вкладыши (</w:t>
            </w:r>
            <w:proofErr w:type="spellStart"/>
            <w:r w:rsidRPr="00382AB5">
              <w:t>тибиальная</w:t>
            </w:r>
            <w:proofErr w:type="spellEnd"/>
            <w:r w:rsidRPr="00382AB5">
              <w:t xml:space="preserve"> </w:t>
            </w:r>
            <w:r w:rsidRPr="00382AB5">
              <w:rPr>
                <w:lang w:val="en-US"/>
              </w:rPr>
              <w:t>PE</w:t>
            </w:r>
            <w:r w:rsidRPr="00382AB5">
              <w:t xml:space="preserve">-прокладка) изготовлены из ультра - высокомолекулярного полиэтилена низкого давления. Вкладыши с ярко выраженным углублением </w:t>
            </w:r>
            <w:r w:rsidRPr="00382AB5">
              <w:rPr>
                <w:lang w:val="en-US"/>
              </w:rPr>
              <w:t>DD</w:t>
            </w:r>
            <w:r w:rsidRPr="00382AB5">
              <w:t xml:space="preserve"> позволяют иметь дополнительную стабильность во всех направлениях. Ультра - конгруэнтные вкладыши UC имеют четко </w:t>
            </w:r>
            <w:proofErr w:type="gramStart"/>
            <w:r w:rsidRPr="00382AB5">
              <w:t>выраженную поверхность</w:t>
            </w:r>
            <w:proofErr w:type="gramEnd"/>
            <w:r w:rsidRPr="00382AB5">
              <w:t xml:space="preserve"> позволяющую иметь дополнительную ротацию до 7,5 мм. Размеры T1/T1+, T2/T2+, T3/T3+, T4/T4+, T5 от 10 до 20 мм, с шагом 2 мм.</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81</w:t>
            </w:r>
          </w:p>
        </w:tc>
        <w:tc>
          <w:tcPr>
            <w:tcW w:w="4238" w:type="dxa"/>
            <w:vAlign w:val="center"/>
          </w:tcPr>
          <w:p w:rsidR="00382AB5" w:rsidRPr="00382AB5" w:rsidRDefault="00382AB5" w:rsidP="007F5065">
            <w:pPr>
              <w:rPr>
                <w:bCs/>
              </w:rPr>
            </w:pPr>
            <w:r w:rsidRPr="00382AB5">
              <w:rPr>
                <w:bCs/>
              </w:rPr>
              <w:t xml:space="preserve">Ножка </w:t>
            </w:r>
            <w:proofErr w:type="spellStart"/>
            <w:r w:rsidRPr="00382AB5">
              <w:rPr>
                <w:bCs/>
              </w:rPr>
              <w:t>эндопротеза</w:t>
            </w:r>
            <w:proofErr w:type="spellEnd"/>
            <w:r w:rsidRPr="00382AB5">
              <w:rPr>
                <w:bCs/>
              </w:rPr>
              <w:t xml:space="preserve"> тазобедренного сустава, </w:t>
            </w:r>
            <w:proofErr w:type="spellStart"/>
            <w:r w:rsidRPr="00382AB5">
              <w:rPr>
                <w:bCs/>
              </w:rPr>
              <w:t>бесцементной</w:t>
            </w:r>
            <w:proofErr w:type="spellEnd"/>
            <w:r w:rsidRPr="00382AB5">
              <w:rPr>
                <w:bCs/>
              </w:rPr>
              <w:t xml:space="preserve"> фиксации</w:t>
            </w:r>
          </w:p>
        </w:tc>
        <w:tc>
          <w:tcPr>
            <w:tcW w:w="9433" w:type="dxa"/>
          </w:tcPr>
          <w:p w:rsidR="00382AB5" w:rsidRPr="00382AB5" w:rsidRDefault="00382AB5" w:rsidP="00DF21C6">
            <w:pPr>
              <w:rPr>
                <w:bCs/>
              </w:rPr>
            </w:pPr>
            <w:r w:rsidRPr="00382AB5">
              <w:rPr>
                <w:bCs/>
              </w:rPr>
              <w:t xml:space="preserve">Ножка клиновидной формы c прогрессивно увеличивающейся </w:t>
            </w:r>
            <w:proofErr w:type="spellStart"/>
            <w:r w:rsidRPr="00382AB5">
              <w:rPr>
                <w:bCs/>
              </w:rPr>
              <w:t>латерализацией</w:t>
            </w:r>
            <w:proofErr w:type="spellEnd"/>
            <w:r w:rsidRPr="00382AB5">
              <w:rPr>
                <w:bCs/>
              </w:rPr>
              <w:t xml:space="preserve"> в зависимости от увеличения. Ножка имеет микропористое покрытие с размером пор 50–200 микрон. Доступные размеры ножек (10, 11, 12, 13, 14, 15, 16, 17, 18, 19, 20, 21мм) </w:t>
            </w:r>
          </w:p>
          <w:p w:rsidR="00382AB5" w:rsidRPr="00382AB5" w:rsidRDefault="00382AB5" w:rsidP="00DF21C6">
            <w:pPr>
              <w:rPr>
                <w:bCs/>
              </w:rPr>
            </w:pPr>
            <w:r w:rsidRPr="00382AB5">
              <w:rPr>
                <w:bCs/>
              </w:rPr>
              <w:t xml:space="preserve">     Размер проксимального микропористого покрытия 75мм.</w:t>
            </w:r>
          </w:p>
          <w:p w:rsidR="00382AB5" w:rsidRPr="00382AB5" w:rsidRDefault="00382AB5" w:rsidP="00DF21C6">
            <w:pPr>
              <w:rPr>
                <w:bCs/>
              </w:rPr>
            </w:pPr>
            <w:r w:rsidRPr="00382AB5">
              <w:rPr>
                <w:bCs/>
              </w:rPr>
              <w:t>-      Конус для посадки головки 12/14.</w:t>
            </w:r>
          </w:p>
          <w:p w:rsidR="00382AB5" w:rsidRPr="00382AB5" w:rsidRDefault="00382AB5" w:rsidP="00DF21C6">
            <w:pPr>
              <w:rPr>
                <w:bCs/>
              </w:rPr>
            </w:pPr>
            <w:r w:rsidRPr="00382AB5">
              <w:rPr>
                <w:bCs/>
              </w:rPr>
              <w:t xml:space="preserve">-      </w:t>
            </w:r>
            <w:proofErr w:type="spellStart"/>
            <w:r w:rsidRPr="00382AB5">
              <w:rPr>
                <w:bCs/>
              </w:rPr>
              <w:t>Сагитальная</w:t>
            </w:r>
            <w:proofErr w:type="spellEnd"/>
            <w:r w:rsidRPr="00382AB5">
              <w:rPr>
                <w:bCs/>
              </w:rPr>
              <w:t xml:space="preserve"> толщина ножки (6,0; 6,5; 7,0; 7,5; 8,0; 8,5мм) </w:t>
            </w:r>
          </w:p>
          <w:p w:rsidR="00382AB5" w:rsidRPr="00382AB5" w:rsidRDefault="00382AB5" w:rsidP="00DF21C6">
            <w:pPr>
              <w:rPr>
                <w:bCs/>
              </w:rPr>
            </w:pPr>
            <w:r w:rsidRPr="00382AB5">
              <w:rPr>
                <w:bCs/>
              </w:rPr>
              <w:t>-      Дистальная толщина ножки (7,0; 8,0; 9,0; 10,0; 11,5мм)</w:t>
            </w:r>
          </w:p>
          <w:p w:rsidR="00382AB5" w:rsidRPr="00382AB5" w:rsidRDefault="00382AB5" w:rsidP="00DF21C6">
            <w:pPr>
              <w:rPr>
                <w:bCs/>
              </w:rPr>
            </w:pPr>
            <w:r w:rsidRPr="00382AB5">
              <w:rPr>
                <w:bCs/>
              </w:rPr>
              <w:t>-      Проксимальная стабильность дополнительно обеспечивается билатеральными фланцами</w:t>
            </w:r>
          </w:p>
          <w:p w:rsidR="00382AB5" w:rsidRPr="00382AB5" w:rsidRDefault="00382AB5" w:rsidP="00DF21C6">
            <w:pPr>
              <w:rPr>
                <w:bCs/>
              </w:rPr>
            </w:pPr>
            <w:r w:rsidRPr="00382AB5">
              <w:rPr>
                <w:bCs/>
              </w:rPr>
              <w:t xml:space="preserve">Имплантация не требует применения разверток для обработки дистального канала, только </w:t>
            </w:r>
            <w:proofErr w:type="spellStart"/>
            <w:r w:rsidRPr="00382AB5">
              <w:rPr>
                <w:bCs/>
              </w:rPr>
              <w:t>остеопрофиллеры</w:t>
            </w:r>
            <w:proofErr w:type="spellEnd"/>
            <w:r w:rsidRPr="00382AB5">
              <w:rPr>
                <w:bCs/>
              </w:rPr>
              <w:t xml:space="preserve"> двух типов, тип A и тип B.</w:t>
            </w:r>
          </w:p>
          <w:p w:rsidR="00382AB5" w:rsidRPr="00382AB5" w:rsidRDefault="00382AB5" w:rsidP="00DF21C6">
            <w:pPr>
              <w:rPr>
                <w:bCs/>
              </w:rPr>
            </w:pPr>
            <w:r w:rsidRPr="00382AB5">
              <w:rPr>
                <w:bCs/>
              </w:rPr>
              <w:t xml:space="preserve">- возможна постановка с помощью системы компьютерной навигации, не требующей </w:t>
            </w:r>
            <w:proofErr w:type="gramStart"/>
            <w:r w:rsidRPr="00382AB5">
              <w:rPr>
                <w:bCs/>
              </w:rPr>
              <w:t>снимков</w:t>
            </w:r>
            <w:proofErr w:type="gramEnd"/>
            <w:r w:rsidRPr="00382AB5">
              <w:rPr>
                <w:bCs/>
              </w:rPr>
              <w:t xml:space="preserve"> сделанных на компьютерном томографе. Поставка размеров осуществляется по предварительной заявке Заказчика.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82</w:t>
            </w:r>
          </w:p>
        </w:tc>
        <w:tc>
          <w:tcPr>
            <w:tcW w:w="4238" w:type="dxa"/>
            <w:vAlign w:val="center"/>
          </w:tcPr>
          <w:p w:rsidR="00382AB5" w:rsidRPr="00382AB5" w:rsidRDefault="00382AB5" w:rsidP="007F5065">
            <w:pPr>
              <w:rPr>
                <w:bCs/>
              </w:rPr>
            </w:pPr>
            <w:r w:rsidRPr="00382AB5">
              <w:rPr>
                <w:bCs/>
              </w:rPr>
              <w:t xml:space="preserve">Головка </w:t>
            </w:r>
            <w:proofErr w:type="spellStart"/>
            <w:r w:rsidRPr="00382AB5">
              <w:rPr>
                <w:bCs/>
              </w:rPr>
              <w:t>эндопротеза</w:t>
            </w:r>
            <w:proofErr w:type="spellEnd"/>
            <w:r w:rsidRPr="00382AB5">
              <w:rPr>
                <w:bCs/>
              </w:rPr>
              <w:t xml:space="preserve"> тазобедренного сустава</w:t>
            </w:r>
          </w:p>
        </w:tc>
        <w:tc>
          <w:tcPr>
            <w:tcW w:w="9433" w:type="dxa"/>
          </w:tcPr>
          <w:p w:rsidR="00382AB5" w:rsidRPr="00382AB5" w:rsidRDefault="00382AB5" w:rsidP="00DF21C6">
            <w:pPr>
              <w:rPr>
                <w:bCs/>
              </w:rPr>
            </w:pPr>
            <w:proofErr w:type="spellStart"/>
            <w:r w:rsidRPr="00382AB5">
              <w:rPr>
                <w:bCs/>
              </w:rPr>
              <w:t>Эндопротез</w:t>
            </w:r>
            <w:proofErr w:type="spellEnd"/>
            <w:r w:rsidRPr="00382AB5">
              <w:rPr>
                <w:bCs/>
              </w:rPr>
              <w:t xml:space="preserve"> вертлужной впадины (чашка) </w:t>
            </w:r>
            <w:proofErr w:type="spellStart"/>
            <w:r w:rsidRPr="00382AB5">
              <w:rPr>
                <w:bCs/>
              </w:rPr>
              <w:t>бесцементной</w:t>
            </w:r>
            <w:proofErr w:type="spellEnd"/>
            <w:r w:rsidRPr="00382AB5">
              <w:rPr>
                <w:bCs/>
              </w:rPr>
              <w:t xml:space="preserve"> фиксации, типа </w:t>
            </w:r>
            <w:proofErr w:type="spellStart"/>
            <w:r w:rsidRPr="00382AB5">
              <w:rPr>
                <w:bCs/>
              </w:rPr>
              <w:t>прессфит</w:t>
            </w:r>
            <w:proofErr w:type="spellEnd"/>
            <w:r w:rsidRPr="00382AB5">
              <w:rPr>
                <w:bCs/>
              </w:rPr>
              <w:t xml:space="preserve"> и с высокопористым покрытием, выполненным путем плазменного напыления частиц чистого титана, размер пор 50-200 микрон, с конусным типом фиксации как ПЭ-вкладыша, так и керамического вкладыша. </w:t>
            </w:r>
            <w:proofErr w:type="spellStart"/>
            <w:r w:rsidRPr="00382AB5">
              <w:rPr>
                <w:bCs/>
              </w:rPr>
              <w:t>Ацетабулярный</w:t>
            </w:r>
            <w:proofErr w:type="spellEnd"/>
            <w:r w:rsidRPr="00382AB5">
              <w:rPr>
                <w:bCs/>
              </w:rPr>
              <w:t xml:space="preserve"> компонент имеет три отверстия под </w:t>
            </w:r>
            <w:proofErr w:type="spellStart"/>
            <w:r w:rsidRPr="00382AB5">
              <w:rPr>
                <w:bCs/>
              </w:rPr>
              <w:t>антиротационные</w:t>
            </w:r>
            <w:proofErr w:type="spellEnd"/>
            <w:r w:rsidRPr="00382AB5">
              <w:rPr>
                <w:bCs/>
              </w:rPr>
              <w:t xml:space="preserve"> винты. Спектр размеров чашек – от 44 мм до 68 </w:t>
            </w:r>
            <w:proofErr w:type="gramStart"/>
            <w:r w:rsidRPr="00382AB5">
              <w:rPr>
                <w:bCs/>
              </w:rPr>
              <w:t>мм.,</w:t>
            </w:r>
            <w:proofErr w:type="gramEnd"/>
            <w:r w:rsidRPr="00382AB5">
              <w:rPr>
                <w:bCs/>
              </w:rPr>
              <w:t xml:space="preserve"> возможна постановка с помощью системы компьютерной навигации, не требующей снимков сделанных на компьютерном томографе . Поставка размеров осуществляется по предварительной заявке Заказчика.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83</w:t>
            </w:r>
          </w:p>
        </w:tc>
        <w:tc>
          <w:tcPr>
            <w:tcW w:w="4238" w:type="dxa"/>
            <w:vAlign w:val="center"/>
          </w:tcPr>
          <w:p w:rsidR="00382AB5" w:rsidRPr="00382AB5" w:rsidRDefault="00382AB5" w:rsidP="007F5065">
            <w:pPr>
              <w:rPr>
                <w:bCs/>
              </w:rPr>
            </w:pPr>
            <w:proofErr w:type="spellStart"/>
            <w:r w:rsidRPr="00382AB5">
              <w:rPr>
                <w:bCs/>
              </w:rPr>
              <w:t>Ацетабулярный</w:t>
            </w:r>
            <w:proofErr w:type="spellEnd"/>
            <w:r w:rsidRPr="00382AB5">
              <w:rPr>
                <w:bCs/>
              </w:rPr>
              <w:t xml:space="preserve"> компонент (чашка) </w:t>
            </w:r>
            <w:proofErr w:type="spellStart"/>
            <w:r w:rsidRPr="00382AB5">
              <w:rPr>
                <w:bCs/>
              </w:rPr>
              <w:t>эндопротеза</w:t>
            </w:r>
            <w:proofErr w:type="spellEnd"/>
            <w:r w:rsidRPr="00382AB5">
              <w:rPr>
                <w:bCs/>
              </w:rPr>
              <w:t xml:space="preserve"> тазобедренного сустава</w:t>
            </w:r>
          </w:p>
        </w:tc>
        <w:tc>
          <w:tcPr>
            <w:tcW w:w="9433" w:type="dxa"/>
          </w:tcPr>
          <w:p w:rsidR="00382AB5" w:rsidRPr="00382AB5" w:rsidRDefault="00382AB5" w:rsidP="00DF21C6">
            <w:r w:rsidRPr="00382AB5">
              <w:t>Вкладыш изготовлен из высокомолекулярного полиэтилена, с внутренним диаметром под головку 28мм. Самотормозящее конусное крепление с шестигранной верхушкой должно надежно фиксировать положение и предотвращает относительное микродвижение.  Наибольшая толщина полиэтилена находится в зоне максимальной нагрузки, с конусным типом фиксации. Размеры соответствуют размерам чаши 44-46 мм, 48-50 мм, 52-54мм, 56-58 мм, 60-62 мм, 64-68 мм. Поставка размеров осуществляется по предварительной заявке Заказчика.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84</w:t>
            </w:r>
          </w:p>
        </w:tc>
        <w:tc>
          <w:tcPr>
            <w:tcW w:w="4238" w:type="dxa"/>
            <w:vAlign w:val="center"/>
          </w:tcPr>
          <w:p w:rsidR="00382AB5" w:rsidRPr="00382AB5" w:rsidRDefault="00382AB5" w:rsidP="007F5065">
            <w:pPr>
              <w:rPr>
                <w:bCs/>
              </w:rPr>
            </w:pPr>
            <w:r w:rsidRPr="00382AB5">
              <w:rPr>
                <w:bCs/>
              </w:rPr>
              <w:t>Вкладыш полиэтиленовый</w:t>
            </w:r>
          </w:p>
        </w:tc>
        <w:tc>
          <w:tcPr>
            <w:tcW w:w="9433" w:type="dxa"/>
          </w:tcPr>
          <w:p w:rsidR="00382AB5" w:rsidRPr="00382AB5" w:rsidRDefault="00382AB5" w:rsidP="00DF21C6">
            <w:r w:rsidRPr="00382AB5">
              <w:t>Головка изготовлена из металлического кобальт-хромового сплава, конус 12/14, диаметром 28мм. 5 размеров (S, M, L, XL, XXL). Поставка размеров осуществляется по предварительной заявке Заказчика.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85</w:t>
            </w:r>
          </w:p>
        </w:tc>
        <w:tc>
          <w:tcPr>
            <w:tcW w:w="4238" w:type="dxa"/>
            <w:vAlign w:val="center"/>
          </w:tcPr>
          <w:p w:rsidR="00382AB5" w:rsidRPr="00382AB5" w:rsidRDefault="00382AB5" w:rsidP="007F5065">
            <w:pPr>
              <w:rPr>
                <w:bCs/>
              </w:rPr>
            </w:pPr>
            <w:r w:rsidRPr="00382AB5">
              <w:rPr>
                <w:bCs/>
              </w:rPr>
              <w:t>Раковина для реконструкции 52 (48) MM правая</w:t>
            </w:r>
          </w:p>
        </w:tc>
        <w:tc>
          <w:tcPr>
            <w:tcW w:w="9433" w:type="dxa"/>
          </w:tcPr>
          <w:p w:rsidR="00382AB5" w:rsidRPr="00382AB5" w:rsidRDefault="00382AB5" w:rsidP="00DF21C6">
            <w:pPr>
              <w:rPr>
                <w:bCs/>
              </w:rPr>
            </w:pPr>
            <w:r w:rsidRPr="00382AB5">
              <w:rPr>
                <w:bCs/>
              </w:rPr>
              <w:t xml:space="preserve">Изготовлена из титана </w:t>
            </w:r>
            <w:proofErr w:type="spellStart"/>
            <w:r w:rsidRPr="00382AB5">
              <w:rPr>
                <w:bCs/>
              </w:rPr>
              <w:t>Ti</w:t>
            </w:r>
            <w:proofErr w:type="spellEnd"/>
            <w:r w:rsidRPr="00382AB5">
              <w:rPr>
                <w:bCs/>
              </w:rPr>
              <w:t>/ISO5832-2, содержит 14 отверстий под фиксирующие винты, диаметр 52 мм, правая сторона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86</w:t>
            </w:r>
          </w:p>
        </w:tc>
        <w:tc>
          <w:tcPr>
            <w:tcW w:w="4238" w:type="dxa"/>
            <w:vAlign w:val="center"/>
          </w:tcPr>
          <w:p w:rsidR="00382AB5" w:rsidRPr="00382AB5" w:rsidRDefault="00382AB5" w:rsidP="007F5065">
            <w:pPr>
              <w:rPr>
                <w:bCs/>
              </w:rPr>
            </w:pPr>
            <w:r w:rsidRPr="00382AB5">
              <w:rPr>
                <w:bCs/>
              </w:rPr>
              <w:t>Раковина для реконструкции 52 (48) MM левая</w:t>
            </w:r>
          </w:p>
        </w:tc>
        <w:tc>
          <w:tcPr>
            <w:tcW w:w="9433" w:type="dxa"/>
          </w:tcPr>
          <w:p w:rsidR="00382AB5" w:rsidRPr="00382AB5" w:rsidRDefault="00382AB5" w:rsidP="00DF21C6">
            <w:pPr>
              <w:rPr>
                <w:bCs/>
              </w:rPr>
            </w:pPr>
            <w:r w:rsidRPr="00382AB5">
              <w:rPr>
                <w:bCs/>
              </w:rPr>
              <w:t xml:space="preserve">Изготовлена из титана </w:t>
            </w:r>
            <w:proofErr w:type="spellStart"/>
            <w:r w:rsidRPr="00382AB5">
              <w:rPr>
                <w:bCs/>
              </w:rPr>
              <w:t>Ti</w:t>
            </w:r>
            <w:proofErr w:type="spellEnd"/>
            <w:r w:rsidRPr="00382AB5">
              <w:rPr>
                <w:bCs/>
              </w:rPr>
              <w:t>/ISO5832-2, содержит 14 отверстий под фиксирующие винты, диаметр 52 мм, левая сторона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87</w:t>
            </w:r>
          </w:p>
        </w:tc>
        <w:tc>
          <w:tcPr>
            <w:tcW w:w="4238" w:type="dxa"/>
            <w:vAlign w:val="center"/>
          </w:tcPr>
          <w:p w:rsidR="00382AB5" w:rsidRPr="00382AB5" w:rsidRDefault="00382AB5" w:rsidP="007F5065">
            <w:pPr>
              <w:rPr>
                <w:bCs/>
              </w:rPr>
            </w:pPr>
            <w:r w:rsidRPr="00382AB5">
              <w:rPr>
                <w:bCs/>
              </w:rPr>
              <w:t>Раковина для реконструкции 58 (54) MM правая</w:t>
            </w:r>
          </w:p>
        </w:tc>
        <w:tc>
          <w:tcPr>
            <w:tcW w:w="9433" w:type="dxa"/>
          </w:tcPr>
          <w:p w:rsidR="00382AB5" w:rsidRPr="00382AB5" w:rsidRDefault="00382AB5" w:rsidP="00DF21C6">
            <w:pPr>
              <w:rPr>
                <w:bCs/>
              </w:rPr>
            </w:pPr>
            <w:r w:rsidRPr="00382AB5">
              <w:rPr>
                <w:bCs/>
              </w:rPr>
              <w:t xml:space="preserve">Изготовлена из </w:t>
            </w:r>
            <w:proofErr w:type="spellStart"/>
            <w:r w:rsidRPr="00382AB5">
              <w:rPr>
                <w:bCs/>
              </w:rPr>
              <w:t>титанаTi</w:t>
            </w:r>
            <w:proofErr w:type="spellEnd"/>
            <w:r w:rsidRPr="00382AB5">
              <w:rPr>
                <w:bCs/>
              </w:rPr>
              <w:t>/ISO5832- 2, содержит 14 отверстий под фиксирующие винты, диаметр 58 мм, правая сторона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lastRenderedPageBreak/>
              <w:t>88</w:t>
            </w:r>
          </w:p>
        </w:tc>
        <w:tc>
          <w:tcPr>
            <w:tcW w:w="4238" w:type="dxa"/>
            <w:vAlign w:val="center"/>
          </w:tcPr>
          <w:p w:rsidR="00382AB5" w:rsidRPr="00382AB5" w:rsidRDefault="00382AB5" w:rsidP="007F5065">
            <w:pPr>
              <w:rPr>
                <w:bCs/>
              </w:rPr>
            </w:pPr>
            <w:r w:rsidRPr="00382AB5">
              <w:rPr>
                <w:bCs/>
              </w:rPr>
              <w:t>Раковина для реконструкции 58 (54) MM левая</w:t>
            </w:r>
          </w:p>
        </w:tc>
        <w:tc>
          <w:tcPr>
            <w:tcW w:w="9433" w:type="dxa"/>
          </w:tcPr>
          <w:p w:rsidR="00382AB5" w:rsidRPr="00382AB5" w:rsidRDefault="00382AB5" w:rsidP="00DF21C6">
            <w:pPr>
              <w:rPr>
                <w:bCs/>
              </w:rPr>
            </w:pPr>
            <w:r w:rsidRPr="00382AB5">
              <w:rPr>
                <w:bCs/>
              </w:rPr>
              <w:t xml:space="preserve">Изготовлена из титана </w:t>
            </w:r>
            <w:proofErr w:type="spellStart"/>
            <w:r w:rsidRPr="00382AB5">
              <w:rPr>
                <w:bCs/>
              </w:rPr>
              <w:t>Ti</w:t>
            </w:r>
            <w:proofErr w:type="spellEnd"/>
            <w:r w:rsidRPr="00382AB5">
              <w:rPr>
                <w:bCs/>
              </w:rPr>
              <w:t>/ISO5832-2, содержит 14 отверстий под фиксирующие винты, диаметр 58 мм, левая сторона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89</w:t>
            </w:r>
          </w:p>
        </w:tc>
        <w:tc>
          <w:tcPr>
            <w:tcW w:w="4238" w:type="dxa"/>
            <w:vAlign w:val="center"/>
          </w:tcPr>
          <w:p w:rsidR="00382AB5" w:rsidRPr="00382AB5" w:rsidRDefault="00382AB5" w:rsidP="007F5065">
            <w:pPr>
              <w:rPr>
                <w:bCs/>
              </w:rPr>
            </w:pPr>
            <w:r w:rsidRPr="00382AB5">
              <w:rPr>
                <w:bCs/>
              </w:rPr>
              <w:t>Раковина для реконструкции 64 (60) MM правая</w:t>
            </w:r>
          </w:p>
        </w:tc>
        <w:tc>
          <w:tcPr>
            <w:tcW w:w="9433" w:type="dxa"/>
          </w:tcPr>
          <w:p w:rsidR="00382AB5" w:rsidRPr="00382AB5" w:rsidRDefault="00382AB5" w:rsidP="00DF21C6">
            <w:pPr>
              <w:rPr>
                <w:bCs/>
              </w:rPr>
            </w:pPr>
            <w:r w:rsidRPr="00382AB5">
              <w:rPr>
                <w:bCs/>
              </w:rPr>
              <w:t xml:space="preserve">Изготовлена из титана </w:t>
            </w:r>
            <w:proofErr w:type="spellStart"/>
            <w:r w:rsidRPr="00382AB5">
              <w:rPr>
                <w:bCs/>
              </w:rPr>
              <w:t>Ti</w:t>
            </w:r>
            <w:proofErr w:type="spellEnd"/>
            <w:r w:rsidRPr="00382AB5">
              <w:rPr>
                <w:bCs/>
              </w:rPr>
              <w:t>/ISO5832-2, содержит 14 отверстий под фиксирующие винты, диаметр 64 мм, правая сторона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90</w:t>
            </w:r>
          </w:p>
        </w:tc>
        <w:tc>
          <w:tcPr>
            <w:tcW w:w="4238" w:type="dxa"/>
            <w:vAlign w:val="center"/>
          </w:tcPr>
          <w:p w:rsidR="00382AB5" w:rsidRPr="00382AB5" w:rsidRDefault="00382AB5" w:rsidP="007F5065">
            <w:pPr>
              <w:rPr>
                <w:bCs/>
              </w:rPr>
            </w:pPr>
            <w:r w:rsidRPr="00382AB5">
              <w:rPr>
                <w:bCs/>
              </w:rPr>
              <w:t>Раковина для реконструкции 64 (60) MM левая</w:t>
            </w:r>
          </w:p>
        </w:tc>
        <w:tc>
          <w:tcPr>
            <w:tcW w:w="9433" w:type="dxa"/>
          </w:tcPr>
          <w:p w:rsidR="00382AB5" w:rsidRPr="00382AB5" w:rsidRDefault="00382AB5" w:rsidP="00DF21C6">
            <w:pPr>
              <w:rPr>
                <w:bCs/>
              </w:rPr>
            </w:pPr>
            <w:r w:rsidRPr="00382AB5">
              <w:rPr>
                <w:bCs/>
              </w:rPr>
              <w:t xml:space="preserve">Изготовлена из титана </w:t>
            </w:r>
            <w:proofErr w:type="spellStart"/>
            <w:r w:rsidRPr="00382AB5">
              <w:rPr>
                <w:bCs/>
              </w:rPr>
              <w:t>Ti</w:t>
            </w:r>
            <w:proofErr w:type="spellEnd"/>
            <w:r w:rsidRPr="00382AB5">
              <w:rPr>
                <w:bCs/>
              </w:rPr>
              <w:t>/ISO5832-2, содержит 14 отверстий под фиксирующие винты, диаметр 64 мм, левая сторона</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91</w:t>
            </w:r>
          </w:p>
        </w:tc>
        <w:tc>
          <w:tcPr>
            <w:tcW w:w="4238" w:type="dxa"/>
            <w:vAlign w:val="center"/>
          </w:tcPr>
          <w:p w:rsidR="00382AB5" w:rsidRPr="00382AB5" w:rsidRDefault="00382AB5" w:rsidP="007F5065">
            <w:r w:rsidRPr="00382AB5">
              <w:t xml:space="preserve">Фиксирующий винт 6,5 x 28 </w:t>
            </w:r>
            <w:proofErr w:type="spellStart"/>
            <w:r w:rsidRPr="00382AB5">
              <w:t>mm</w:t>
            </w:r>
            <w:proofErr w:type="spellEnd"/>
          </w:p>
        </w:tc>
        <w:tc>
          <w:tcPr>
            <w:tcW w:w="9433" w:type="dxa"/>
          </w:tcPr>
          <w:p w:rsidR="00382AB5" w:rsidRPr="00382AB5" w:rsidRDefault="00382AB5" w:rsidP="00DF21C6">
            <w:proofErr w:type="spellStart"/>
            <w:r w:rsidRPr="00382AB5">
              <w:t>Самонарезной</w:t>
            </w:r>
            <w:proofErr w:type="spellEnd"/>
            <w:r w:rsidRPr="00382AB5">
              <w:t xml:space="preserve"> фиксирующий винт диаметр 6,5 мм длинна 28 мм с углом отклонения до 20 градусов изготовлен из </w:t>
            </w:r>
            <w:proofErr w:type="spellStart"/>
            <w:r w:rsidRPr="00382AB5">
              <w:t>кобальхрома</w:t>
            </w:r>
            <w:proofErr w:type="spellEnd"/>
            <w:r w:rsidRPr="00382AB5">
              <w:t xml:space="preserve"> (</w:t>
            </w:r>
            <w:proofErr w:type="spellStart"/>
            <w:r w:rsidRPr="00382AB5">
              <w:t>CoCrMo</w:t>
            </w:r>
            <w:proofErr w:type="spellEnd"/>
            <w:r w:rsidRPr="00382AB5">
              <w:t xml:space="preserve"> / ISO 5832-12)</w:t>
            </w:r>
          </w:p>
        </w:tc>
      </w:tr>
      <w:tr w:rsidR="00382AB5" w:rsidRPr="009D28A5" w:rsidTr="007F5065">
        <w:tc>
          <w:tcPr>
            <w:tcW w:w="889" w:type="dxa"/>
            <w:vAlign w:val="center"/>
          </w:tcPr>
          <w:p w:rsidR="00382AB5" w:rsidRPr="009D28A5" w:rsidRDefault="00382AB5" w:rsidP="007F5065">
            <w:pPr>
              <w:jc w:val="center"/>
              <w:rPr>
                <w:color w:val="000000"/>
              </w:rPr>
            </w:pPr>
            <w:r>
              <w:rPr>
                <w:color w:val="000000"/>
              </w:rPr>
              <w:t>92</w:t>
            </w:r>
          </w:p>
        </w:tc>
        <w:tc>
          <w:tcPr>
            <w:tcW w:w="4238" w:type="dxa"/>
            <w:vAlign w:val="center"/>
          </w:tcPr>
          <w:p w:rsidR="00382AB5" w:rsidRPr="00382AB5" w:rsidRDefault="00382AB5" w:rsidP="007F5065">
            <w:pPr>
              <w:rPr>
                <w:bCs/>
              </w:rPr>
            </w:pPr>
            <w:r w:rsidRPr="00382AB5">
              <w:rPr>
                <w:bCs/>
              </w:rPr>
              <w:t xml:space="preserve">Фиксирующий винт 6,5 x 32 </w:t>
            </w:r>
            <w:proofErr w:type="spellStart"/>
            <w:r w:rsidRPr="00382AB5">
              <w:rPr>
                <w:bCs/>
              </w:rPr>
              <w:t>mm</w:t>
            </w:r>
            <w:proofErr w:type="spellEnd"/>
          </w:p>
        </w:tc>
        <w:tc>
          <w:tcPr>
            <w:tcW w:w="9433" w:type="dxa"/>
          </w:tcPr>
          <w:p w:rsidR="00382AB5" w:rsidRPr="00382AB5" w:rsidRDefault="00382AB5" w:rsidP="00DF21C6">
            <w:pPr>
              <w:rPr>
                <w:bCs/>
              </w:rPr>
            </w:pPr>
            <w:proofErr w:type="spellStart"/>
            <w:r w:rsidRPr="00382AB5">
              <w:rPr>
                <w:bCs/>
              </w:rPr>
              <w:t>Самонарезной</w:t>
            </w:r>
            <w:proofErr w:type="spellEnd"/>
            <w:r w:rsidRPr="00382AB5">
              <w:rPr>
                <w:bCs/>
              </w:rPr>
              <w:t xml:space="preserve"> фиксирующий винт диаметр 6,5 мм длинна 32 мм с углом отклонения до 20 градусов изготовлен из </w:t>
            </w:r>
            <w:proofErr w:type="spellStart"/>
            <w:r w:rsidRPr="00382AB5">
              <w:rPr>
                <w:bCs/>
              </w:rPr>
              <w:t>кобальхрома</w:t>
            </w:r>
            <w:proofErr w:type="spellEnd"/>
            <w:r w:rsidRPr="00382AB5">
              <w:rPr>
                <w:bCs/>
              </w:rPr>
              <w:t xml:space="preserve"> (</w:t>
            </w:r>
            <w:proofErr w:type="spellStart"/>
            <w:r w:rsidRPr="00382AB5">
              <w:rPr>
                <w:bCs/>
              </w:rPr>
              <w:t>CoCrMo</w:t>
            </w:r>
            <w:proofErr w:type="spellEnd"/>
            <w:r w:rsidRPr="00382AB5">
              <w:rPr>
                <w:bCs/>
              </w:rPr>
              <w:t xml:space="preserve"> / ISO 5832-12)</w:t>
            </w:r>
          </w:p>
        </w:tc>
      </w:tr>
      <w:tr w:rsidR="00382AB5" w:rsidRPr="009D28A5" w:rsidTr="007F5065">
        <w:tc>
          <w:tcPr>
            <w:tcW w:w="889" w:type="dxa"/>
            <w:vAlign w:val="center"/>
          </w:tcPr>
          <w:p w:rsidR="00382AB5" w:rsidRPr="009D28A5" w:rsidRDefault="007F5065" w:rsidP="007F5065">
            <w:pPr>
              <w:jc w:val="center"/>
              <w:rPr>
                <w:color w:val="000000"/>
              </w:rPr>
            </w:pPr>
            <w:r>
              <w:rPr>
                <w:color w:val="000000"/>
              </w:rPr>
              <w:t>93</w:t>
            </w:r>
          </w:p>
        </w:tc>
        <w:tc>
          <w:tcPr>
            <w:tcW w:w="4238" w:type="dxa"/>
            <w:vAlign w:val="center"/>
          </w:tcPr>
          <w:p w:rsidR="00382AB5" w:rsidRPr="007F5065" w:rsidRDefault="00382AB5" w:rsidP="007F5065">
            <w:pPr>
              <w:rPr>
                <w:bCs/>
              </w:rPr>
            </w:pPr>
            <w:r w:rsidRPr="007F5065">
              <w:rPr>
                <w:bCs/>
              </w:rPr>
              <w:t xml:space="preserve">Ножка </w:t>
            </w:r>
            <w:proofErr w:type="spellStart"/>
            <w:r w:rsidRPr="007F5065">
              <w:rPr>
                <w:bCs/>
              </w:rPr>
              <w:t>бесцементная</w:t>
            </w:r>
            <w:proofErr w:type="spellEnd"/>
          </w:p>
        </w:tc>
        <w:tc>
          <w:tcPr>
            <w:tcW w:w="9433" w:type="dxa"/>
          </w:tcPr>
          <w:p w:rsidR="00382AB5" w:rsidRPr="007F5065" w:rsidRDefault="00382AB5" w:rsidP="00DF21C6">
            <w:pPr>
              <w:rPr>
                <w:bCs/>
              </w:rPr>
            </w:pPr>
            <w:r w:rsidRPr="007F5065">
              <w:rPr>
                <w:bCs/>
              </w:rPr>
              <w:t xml:space="preserve">Ножка </w:t>
            </w:r>
            <w:proofErr w:type="spellStart"/>
            <w:r w:rsidRPr="007F5065">
              <w:rPr>
                <w:bCs/>
              </w:rPr>
              <w:t>эндопротеза</w:t>
            </w:r>
            <w:proofErr w:type="spellEnd"/>
            <w:r w:rsidRPr="007F5065">
              <w:rPr>
                <w:bCs/>
              </w:rPr>
              <w:t xml:space="preserve"> должна быть изготовлена из титанового сплава, не содержащего ванадия. Компонент должен иметь трехмерную клиновидную форму с острыми гранями в проксимальной и дистальной части имплантата, должен </w:t>
            </w:r>
            <w:proofErr w:type="spellStart"/>
            <w:r w:rsidRPr="007F5065">
              <w:rPr>
                <w:bCs/>
              </w:rPr>
              <w:t>самоцентрироваться</w:t>
            </w:r>
            <w:proofErr w:type="spellEnd"/>
            <w:r w:rsidRPr="007F5065">
              <w:rPr>
                <w:bCs/>
              </w:rPr>
              <w:t xml:space="preserve"> и обладать шероховатой поверхностью, конусом 12/14 мм. Компонент должен иметь не менее двух версий: стандартную с </w:t>
            </w:r>
            <w:proofErr w:type="spellStart"/>
            <w:r w:rsidRPr="007F5065">
              <w:rPr>
                <w:bCs/>
              </w:rPr>
              <w:t>шеечно-диафизарным</w:t>
            </w:r>
            <w:proofErr w:type="spellEnd"/>
            <w:r w:rsidRPr="007F5065">
              <w:rPr>
                <w:bCs/>
              </w:rPr>
              <w:t xml:space="preserve"> углом 130-132°, офсетную с </w:t>
            </w:r>
            <w:proofErr w:type="spellStart"/>
            <w:r w:rsidRPr="007F5065">
              <w:rPr>
                <w:bCs/>
              </w:rPr>
              <w:t>шеечно-диафизарным</w:t>
            </w:r>
            <w:proofErr w:type="spellEnd"/>
            <w:r w:rsidRPr="007F5065">
              <w:rPr>
                <w:bCs/>
              </w:rPr>
              <w:t xml:space="preserve"> углом 120-122°, количество типоразмеров для стандартной и офсетной версии - не менее 14. В проксимальной части имплантата в латеральной зоне должно иметься не менее четырех рядных отверстий. С увеличением типоразмера должна возрастать длина шейки </w:t>
            </w:r>
            <w:proofErr w:type="spellStart"/>
            <w:r w:rsidRPr="007F5065">
              <w:rPr>
                <w:bCs/>
              </w:rPr>
              <w:t>эндопротеза</w:t>
            </w:r>
            <w:proofErr w:type="spellEnd"/>
            <w:r w:rsidRPr="007F5065">
              <w:rPr>
                <w:bCs/>
              </w:rPr>
              <w:t>.</w:t>
            </w:r>
          </w:p>
          <w:p w:rsidR="00382AB5" w:rsidRPr="007F5065" w:rsidRDefault="00382AB5" w:rsidP="00DF21C6">
            <w:pPr>
              <w:rPr>
                <w:bCs/>
              </w:rPr>
            </w:pPr>
            <w:r w:rsidRPr="007F5065">
              <w:rPr>
                <w:bCs/>
              </w:rPr>
              <w:t>Фиксация должна быть:</w:t>
            </w:r>
          </w:p>
          <w:p w:rsidR="00382AB5" w:rsidRPr="007F5065" w:rsidRDefault="00382AB5" w:rsidP="00DF21C6">
            <w:pPr>
              <w:rPr>
                <w:b/>
                <w:bCs/>
              </w:rPr>
            </w:pPr>
            <w:r w:rsidRPr="007F5065">
              <w:rPr>
                <w:bCs/>
              </w:rPr>
              <w:t xml:space="preserve">Первичная - «вклинивание» конуса ножки </w:t>
            </w:r>
            <w:proofErr w:type="spellStart"/>
            <w:r w:rsidRPr="007F5065">
              <w:rPr>
                <w:bCs/>
              </w:rPr>
              <w:t>эндопротеза</w:t>
            </w:r>
            <w:proofErr w:type="spellEnd"/>
            <w:r w:rsidRPr="007F5065">
              <w:rPr>
                <w:bCs/>
              </w:rPr>
              <w:t xml:space="preserve"> в медуллярный канал бедренной кости с опорой граней </w:t>
            </w:r>
            <w:proofErr w:type="spellStart"/>
            <w:r w:rsidRPr="007F5065">
              <w:rPr>
                <w:bCs/>
              </w:rPr>
              <w:t>эндопротеза</w:t>
            </w:r>
            <w:proofErr w:type="spellEnd"/>
            <w:r w:rsidRPr="007F5065">
              <w:rPr>
                <w:bCs/>
              </w:rPr>
              <w:t xml:space="preserve"> на </w:t>
            </w:r>
            <w:proofErr w:type="spellStart"/>
            <w:r w:rsidRPr="007F5065">
              <w:rPr>
                <w:bCs/>
              </w:rPr>
              <w:t>кортикал</w:t>
            </w:r>
            <w:proofErr w:type="spellEnd"/>
            <w:r w:rsidRPr="007F5065">
              <w:rPr>
                <w:bCs/>
              </w:rPr>
              <w:t xml:space="preserve"> проксимальной части бедренной кости. Вторичная - </w:t>
            </w:r>
            <w:proofErr w:type="spellStart"/>
            <w:r w:rsidRPr="007F5065">
              <w:rPr>
                <w:bCs/>
              </w:rPr>
              <w:t>остеоинтеграция</w:t>
            </w:r>
            <w:proofErr w:type="spellEnd"/>
            <w:r w:rsidRPr="007F5065">
              <w:rPr>
                <w:bCs/>
              </w:rPr>
              <w:t>.</w:t>
            </w:r>
          </w:p>
        </w:tc>
      </w:tr>
      <w:tr w:rsidR="00382AB5" w:rsidRPr="009D28A5" w:rsidTr="007F5065">
        <w:tc>
          <w:tcPr>
            <w:tcW w:w="889" w:type="dxa"/>
            <w:vAlign w:val="center"/>
          </w:tcPr>
          <w:p w:rsidR="00382AB5" w:rsidRPr="009D28A5" w:rsidRDefault="007F5065" w:rsidP="007F5065">
            <w:pPr>
              <w:jc w:val="center"/>
              <w:rPr>
                <w:color w:val="000000"/>
              </w:rPr>
            </w:pPr>
            <w:r>
              <w:rPr>
                <w:color w:val="000000"/>
              </w:rPr>
              <w:t>94</w:t>
            </w:r>
          </w:p>
        </w:tc>
        <w:tc>
          <w:tcPr>
            <w:tcW w:w="4238" w:type="dxa"/>
            <w:vAlign w:val="center"/>
          </w:tcPr>
          <w:p w:rsidR="00382AB5" w:rsidRPr="007F5065" w:rsidRDefault="00382AB5" w:rsidP="007F5065">
            <w:pPr>
              <w:rPr>
                <w:bCs/>
              </w:rPr>
            </w:pPr>
            <w:r w:rsidRPr="007F5065">
              <w:rPr>
                <w:bCs/>
              </w:rPr>
              <w:t>Головка бедренная металлическая 12/14 конус</w:t>
            </w:r>
          </w:p>
        </w:tc>
        <w:tc>
          <w:tcPr>
            <w:tcW w:w="9433" w:type="dxa"/>
          </w:tcPr>
          <w:p w:rsidR="00382AB5" w:rsidRPr="007F5065" w:rsidRDefault="00382AB5" w:rsidP="00DF21C6">
            <w:pPr>
              <w:rPr>
                <w:bCs/>
              </w:rPr>
            </w:pPr>
            <w:r w:rsidRPr="007F5065">
              <w:rPr>
                <w:bCs/>
              </w:rPr>
              <w:t xml:space="preserve">Головка должна быть изготовлена из </w:t>
            </w:r>
            <w:proofErr w:type="spellStart"/>
            <w:r w:rsidRPr="007F5065">
              <w:rPr>
                <w:bCs/>
              </w:rPr>
              <w:t>комохром</w:t>
            </w:r>
            <w:proofErr w:type="spellEnd"/>
            <w:r w:rsidRPr="007F5065">
              <w:rPr>
                <w:bCs/>
              </w:rPr>
              <w:t xml:space="preserve"> (</w:t>
            </w:r>
            <w:proofErr w:type="spellStart"/>
            <w:r w:rsidRPr="007F5065">
              <w:rPr>
                <w:bCs/>
              </w:rPr>
              <w:t>Co-Cr-Mo</w:t>
            </w:r>
            <w:proofErr w:type="spellEnd"/>
            <w:r w:rsidRPr="007F5065">
              <w:rPr>
                <w:bCs/>
              </w:rPr>
              <w:t>) сплава. Должна иметь не менее 4-х типоразмеров по диаметру: 22, 28, 32, 36 мм и не менее 5-ти типоразмеров по длине шейки (-3,5 мм; 0 мм; +3,5 мм; +7 мм; +10,5 мм), конус - 12/14.</w:t>
            </w:r>
          </w:p>
        </w:tc>
      </w:tr>
      <w:tr w:rsidR="00382AB5" w:rsidRPr="009D28A5" w:rsidTr="007F5065">
        <w:tc>
          <w:tcPr>
            <w:tcW w:w="889" w:type="dxa"/>
            <w:vAlign w:val="center"/>
          </w:tcPr>
          <w:p w:rsidR="00382AB5" w:rsidRPr="009D28A5" w:rsidRDefault="007F5065" w:rsidP="007F5065">
            <w:pPr>
              <w:jc w:val="center"/>
              <w:rPr>
                <w:color w:val="000000"/>
              </w:rPr>
            </w:pPr>
            <w:r>
              <w:rPr>
                <w:color w:val="000000"/>
              </w:rPr>
              <w:t>95</w:t>
            </w:r>
          </w:p>
        </w:tc>
        <w:tc>
          <w:tcPr>
            <w:tcW w:w="4238" w:type="dxa"/>
            <w:vAlign w:val="center"/>
          </w:tcPr>
          <w:p w:rsidR="00382AB5" w:rsidRPr="007F5065" w:rsidRDefault="00382AB5" w:rsidP="007F5065">
            <w:pPr>
              <w:rPr>
                <w:bCs/>
              </w:rPr>
            </w:pPr>
            <w:r w:rsidRPr="007F5065">
              <w:rPr>
                <w:bCs/>
              </w:rPr>
              <w:t>Компонент вертлужный</w:t>
            </w:r>
          </w:p>
        </w:tc>
        <w:tc>
          <w:tcPr>
            <w:tcW w:w="9433" w:type="dxa"/>
          </w:tcPr>
          <w:p w:rsidR="00382AB5" w:rsidRPr="007F5065" w:rsidRDefault="00382AB5" w:rsidP="00DF21C6">
            <w:pPr>
              <w:rPr>
                <w:bCs/>
              </w:rPr>
            </w:pPr>
            <w:r w:rsidRPr="007F5065">
              <w:rPr>
                <w:bCs/>
              </w:rPr>
              <w:t>Чашка должна быть изготовлена из сплава Ti-6Al-4V методом изотермической ковки, иметь форму полусферы и покрытие в виде титановой проволоки для костного врастания. Спектр размеров чашек с 44 мм до 68 мм. Метод фиксации чашки пресс-</w:t>
            </w:r>
            <w:proofErr w:type="spellStart"/>
            <w:r w:rsidRPr="007F5065">
              <w:rPr>
                <w:bCs/>
              </w:rPr>
              <w:t>фит</w:t>
            </w:r>
            <w:proofErr w:type="spellEnd"/>
            <w:r w:rsidRPr="007F5065">
              <w:rPr>
                <w:bCs/>
              </w:rPr>
              <w:t xml:space="preserve"> с возможностью введения не менее трех де-ротационных винтов. Чашка должна иметь внутренний механизм зажимного конуса для приема жестких вкладышей, на основе конуса Морзе, а также выступ для фиксации полиэтиленового вкладыша. Должна иметь де-ротационные пазы для правильной ориентации полиэтиленового вкладыша.</w:t>
            </w:r>
          </w:p>
        </w:tc>
      </w:tr>
      <w:tr w:rsidR="00382AB5" w:rsidRPr="009D28A5" w:rsidTr="007F5065">
        <w:tc>
          <w:tcPr>
            <w:tcW w:w="889" w:type="dxa"/>
            <w:vAlign w:val="center"/>
          </w:tcPr>
          <w:p w:rsidR="00382AB5" w:rsidRPr="009D28A5" w:rsidRDefault="007F5065" w:rsidP="007F5065">
            <w:pPr>
              <w:jc w:val="center"/>
              <w:rPr>
                <w:color w:val="000000"/>
              </w:rPr>
            </w:pPr>
            <w:r>
              <w:rPr>
                <w:color w:val="000000"/>
              </w:rPr>
              <w:t>96</w:t>
            </w:r>
          </w:p>
        </w:tc>
        <w:tc>
          <w:tcPr>
            <w:tcW w:w="4238" w:type="dxa"/>
            <w:vAlign w:val="center"/>
          </w:tcPr>
          <w:p w:rsidR="00382AB5" w:rsidRPr="007F5065" w:rsidRDefault="00382AB5" w:rsidP="007F5065">
            <w:pPr>
              <w:rPr>
                <w:bCs/>
              </w:rPr>
            </w:pPr>
            <w:r w:rsidRPr="007F5065">
              <w:rPr>
                <w:bCs/>
              </w:rPr>
              <w:t>Вкладыш полиэтиленовый</w:t>
            </w:r>
          </w:p>
        </w:tc>
        <w:tc>
          <w:tcPr>
            <w:tcW w:w="9433" w:type="dxa"/>
          </w:tcPr>
          <w:p w:rsidR="00382AB5" w:rsidRPr="007F5065" w:rsidRDefault="00382AB5" w:rsidP="00DF21C6">
            <w:pPr>
              <w:rPr>
                <w:bCs/>
              </w:rPr>
            </w:pPr>
            <w:r w:rsidRPr="007F5065">
              <w:rPr>
                <w:bCs/>
              </w:rPr>
              <w:t xml:space="preserve">Вкладыш должен быть изготовлен из высокомолекулярного полиэтилена с крестовидной молекулярной решеткой, иметь полиэтиленовые блокирующие бороздки и </w:t>
            </w:r>
            <w:proofErr w:type="spellStart"/>
            <w:r w:rsidRPr="007F5065">
              <w:rPr>
                <w:bCs/>
              </w:rPr>
              <w:t>антиротационные</w:t>
            </w:r>
            <w:proofErr w:type="spellEnd"/>
            <w:r w:rsidRPr="007F5065">
              <w:rPr>
                <w:bCs/>
              </w:rPr>
              <w:t xml:space="preserve"> зубцы. Поставляться должен 2-х видов: с 0° и 10° </w:t>
            </w:r>
            <w:proofErr w:type="spellStart"/>
            <w:r w:rsidRPr="007F5065">
              <w:rPr>
                <w:bCs/>
              </w:rPr>
              <w:t>элевацией</w:t>
            </w:r>
            <w:proofErr w:type="spellEnd"/>
            <w:r w:rsidRPr="007F5065">
              <w:rPr>
                <w:bCs/>
              </w:rPr>
              <w:t>. Внутренний диаметр вкладыша должен иметь не менее пяти вариантов в диапазоне от 22 мм до 40 мм, внешний диаметр – в соответствии с размером чашки</w:t>
            </w:r>
          </w:p>
        </w:tc>
      </w:tr>
      <w:tr w:rsidR="00382AB5" w:rsidRPr="009D28A5" w:rsidTr="007F5065">
        <w:tc>
          <w:tcPr>
            <w:tcW w:w="889" w:type="dxa"/>
            <w:vAlign w:val="center"/>
          </w:tcPr>
          <w:p w:rsidR="00382AB5" w:rsidRPr="009D28A5" w:rsidRDefault="007F5065" w:rsidP="007F5065">
            <w:pPr>
              <w:jc w:val="center"/>
              <w:rPr>
                <w:color w:val="000000"/>
              </w:rPr>
            </w:pPr>
            <w:r>
              <w:rPr>
                <w:color w:val="000000"/>
              </w:rPr>
              <w:t>97</w:t>
            </w:r>
          </w:p>
        </w:tc>
        <w:tc>
          <w:tcPr>
            <w:tcW w:w="4238" w:type="dxa"/>
            <w:vAlign w:val="center"/>
          </w:tcPr>
          <w:p w:rsidR="00382AB5" w:rsidRPr="007F5065" w:rsidRDefault="00382AB5" w:rsidP="007F5065">
            <w:pPr>
              <w:rPr>
                <w:bCs/>
              </w:rPr>
            </w:pPr>
            <w:r w:rsidRPr="007F5065">
              <w:rPr>
                <w:bCs/>
              </w:rPr>
              <w:t>Костный винт</w:t>
            </w:r>
          </w:p>
        </w:tc>
        <w:tc>
          <w:tcPr>
            <w:tcW w:w="9433" w:type="dxa"/>
          </w:tcPr>
          <w:p w:rsidR="00382AB5" w:rsidRPr="007F5065" w:rsidRDefault="00382AB5" w:rsidP="00DF21C6">
            <w:pPr>
              <w:rPr>
                <w:b/>
                <w:bCs/>
              </w:rPr>
            </w:pPr>
            <w:r w:rsidRPr="007F5065">
              <w:rPr>
                <w:rFonts w:eastAsia="Helvetica"/>
                <w:color w:val="000000" w:themeColor="text1"/>
              </w:rPr>
              <w:t xml:space="preserve">Материал – титановый сплав </w:t>
            </w:r>
            <w:proofErr w:type="spellStart"/>
            <w:r w:rsidRPr="007F5065">
              <w:rPr>
                <w:color w:val="000000" w:themeColor="text1"/>
                <w:lang w:val="en-US"/>
              </w:rPr>
              <w:t>Ti</w:t>
            </w:r>
            <w:proofErr w:type="spellEnd"/>
            <w:r w:rsidRPr="007F5065">
              <w:rPr>
                <w:color w:val="000000" w:themeColor="text1"/>
              </w:rPr>
              <w:t>-6</w:t>
            </w:r>
            <w:r w:rsidRPr="007F5065">
              <w:rPr>
                <w:color w:val="000000" w:themeColor="text1"/>
                <w:lang w:val="en-US"/>
              </w:rPr>
              <w:t>Al</w:t>
            </w:r>
            <w:r w:rsidRPr="007F5065">
              <w:rPr>
                <w:color w:val="000000" w:themeColor="text1"/>
              </w:rPr>
              <w:t>-4</w:t>
            </w:r>
            <w:r w:rsidRPr="007F5065">
              <w:rPr>
                <w:color w:val="000000" w:themeColor="text1"/>
                <w:lang w:val="en-US"/>
              </w:rPr>
              <w:t>V</w:t>
            </w:r>
            <w:r w:rsidRPr="007F5065">
              <w:rPr>
                <w:color w:val="000000" w:themeColor="text1"/>
              </w:rPr>
              <w:t xml:space="preserve">. </w:t>
            </w:r>
            <w:r w:rsidRPr="007F5065">
              <w:rPr>
                <w:rFonts w:eastAsia="Helvetica"/>
                <w:color w:val="000000" w:themeColor="text1"/>
              </w:rPr>
              <w:t>Диаметр – 6,5 мм. Длина - 15мм, 20мм, 25мм, 30мм, 35мм, 40мм, 50мм, 60мм   </w:t>
            </w:r>
          </w:p>
        </w:tc>
      </w:tr>
      <w:tr w:rsidR="00382AB5" w:rsidRPr="009D28A5" w:rsidTr="007F5065">
        <w:tc>
          <w:tcPr>
            <w:tcW w:w="889" w:type="dxa"/>
            <w:vAlign w:val="center"/>
          </w:tcPr>
          <w:p w:rsidR="00382AB5" w:rsidRPr="009D28A5" w:rsidRDefault="007F5065" w:rsidP="007F5065">
            <w:pPr>
              <w:jc w:val="center"/>
              <w:rPr>
                <w:color w:val="000000"/>
              </w:rPr>
            </w:pPr>
            <w:r>
              <w:rPr>
                <w:color w:val="000000"/>
              </w:rPr>
              <w:t>98</w:t>
            </w:r>
          </w:p>
        </w:tc>
        <w:tc>
          <w:tcPr>
            <w:tcW w:w="4238" w:type="dxa"/>
            <w:vAlign w:val="center"/>
          </w:tcPr>
          <w:p w:rsidR="00382AB5" w:rsidRPr="007F5065" w:rsidRDefault="00382AB5" w:rsidP="007F5065">
            <w:pPr>
              <w:rPr>
                <w:bCs/>
              </w:rPr>
            </w:pPr>
            <w:r w:rsidRPr="007F5065">
              <w:rPr>
                <w:bCs/>
              </w:rPr>
              <w:t>Компонент бедренный</w:t>
            </w:r>
          </w:p>
        </w:tc>
        <w:tc>
          <w:tcPr>
            <w:tcW w:w="9433" w:type="dxa"/>
          </w:tcPr>
          <w:p w:rsidR="00382AB5" w:rsidRPr="007F5065" w:rsidRDefault="00382AB5" w:rsidP="00DF21C6">
            <w:pPr>
              <w:rPr>
                <w:bCs/>
              </w:rPr>
            </w:pPr>
            <w:r w:rsidRPr="007F5065">
              <w:rPr>
                <w:bCs/>
              </w:rPr>
              <w:t xml:space="preserve">Бедренный компонент металлический для цементной фиксации изготовленный из сплава </w:t>
            </w:r>
            <w:proofErr w:type="spellStart"/>
            <w:r w:rsidRPr="007F5065">
              <w:rPr>
                <w:bCs/>
              </w:rPr>
              <w:t>Co-Cr-Mo</w:t>
            </w:r>
            <w:proofErr w:type="spellEnd"/>
            <w:r w:rsidRPr="007F5065">
              <w:rPr>
                <w:bCs/>
              </w:rPr>
              <w:t>. Компоненты должны быть двух типов - правые и левые. Компоненты должны быть «</w:t>
            </w:r>
            <w:proofErr w:type="spellStart"/>
            <w:r w:rsidRPr="007F5065">
              <w:rPr>
                <w:bCs/>
              </w:rPr>
              <w:t>салазкового</w:t>
            </w:r>
            <w:proofErr w:type="spellEnd"/>
            <w:r w:rsidRPr="007F5065">
              <w:rPr>
                <w:bCs/>
              </w:rPr>
              <w:t xml:space="preserve">» типа для использования у больных с наличием задней крестообразной связки и должны иметь ограничитель </w:t>
            </w:r>
            <w:proofErr w:type="spellStart"/>
            <w:r w:rsidRPr="007F5065">
              <w:rPr>
                <w:bCs/>
              </w:rPr>
              <w:t>гиперсгибания</w:t>
            </w:r>
            <w:proofErr w:type="spellEnd"/>
            <w:r w:rsidRPr="007F5065">
              <w:rPr>
                <w:bCs/>
              </w:rPr>
              <w:t xml:space="preserve"> для использования их у больных с отсутствием крестообразных связок. Количество типоразмеров - не менее 5 стандартных, 2 - микро и 1 макро. В </w:t>
            </w:r>
            <w:proofErr w:type="spellStart"/>
            <w:r w:rsidRPr="007F5065">
              <w:rPr>
                <w:bCs/>
              </w:rPr>
              <w:t>типоразмерном</w:t>
            </w:r>
            <w:proofErr w:type="spellEnd"/>
            <w:r w:rsidRPr="007F5065">
              <w:rPr>
                <w:bCs/>
              </w:rPr>
              <w:t xml:space="preserve"> ряду должны быть переходные компоненты не менее 5 с измененным соотношением </w:t>
            </w:r>
            <w:proofErr w:type="spellStart"/>
            <w:r w:rsidRPr="007F5065">
              <w:rPr>
                <w:bCs/>
              </w:rPr>
              <w:t>передне</w:t>
            </w:r>
            <w:proofErr w:type="spellEnd"/>
            <w:r w:rsidRPr="007F5065">
              <w:rPr>
                <w:bCs/>
              </w:rPr>
              <w:t xml:space="preserve"> - заднего и </w:t>
            </w:r>
            <w:proofErr w:type="spellStart"/>
            <w:proofErr w:type="gramStart"/>
            <w:r w:rsidRPr="007F5065">
              <w:rPr>
                <w:bCs/>
              </w:rPr>
              <w:t>медио</w:t>
            </w:r>
            <w:proofErr w:type="spellEnd"/>
            <w:r w:rsidRPr="007F5065">
              <w:rPr>
                <w:bCs/>
              </w:rPr>
              <w:t>-латерального</w:t>
            </w:r>
            <w:proofErr w:type="gramEnd"/>
            <w:r w:rsidRPr="007F5065">
              <w:rPr>
                <w:bCs/>
              </w:rPr>
              <w:t xml:space="preserve"> </w:t>
            </w:r>
            <w:r w:rsidRPr="007F5065">
              <w:rPr>
                <w:bCs/>
              </w:rPr>
              <w:lastRenderedPageBreak/>
              <w:t xml:space="preserve">размера с шагом не менее 2 мм и не более 4 мм учитывающие антропометрические особенности пациентов. Угол наклона </w:t>
            </w:r>
            <w:proofErr w:type="spellStart"/>
            <w:r w:rsidRPr="007F5065">
              <w:rPr>
                <w:bCs/>
              </w:rPr>
              <w:t>бедренно-надколенниковой</w:t>
            </w:r>
            <w:proofErr w:type="spellEnd"/>
            <w:r w:rsidRPr="007F5065">
              <w:rPr>
                <w:bCs/>
              </w:rPr>
              <w:t xml:space="preserve"> борозды не менее 3 и не более 6 градусов. Каждому типоразмеру бедренного компонента должно соответствовать не менее 2-х типоразмеров </w:t>
            </w:r>
            <w:proofErr w:type="spellStart"/>
            <w:r w:rsidRPr="007F5065">
              <w:rPr>
                <w:bCs/>
              </w:rPr>
              <w:t>тибиального</w:t>
            </w:r>
            <w:proofErr w:type="spellEnd"/>
            <w:r w:rsidRPr="007F5065">
              <w:rPr>
                <w:bCs/>
              </w:rPr>
              <w:t xml:space="preserve"> компонента.</w:t>
            </w:r>
          </w:p>
        </w:tc>
      </w:tr>
      <w:tr w:rsidR="00382AB5" w:rsidRPr="009D28A5" w:rsidTr="007F5065">
        <w:tc>
          <w:tcPr>
            <w:tcW w:w="889" w:type="dxa"/>
            <w:vAlign w:val="center"/>
          </w:tcPr>
          <w:p w:rsidR="00382AB5" w:rsidRPr="009D28A5" w:rsidRDefault="007F5065" w:rsidP="007F5065">
            <w:pPr>
              <w:jc w:val="center"/>
              <w:rPr>
                <w:color w:val="000000"/>
              </w:rPr>
            </w:pPr>
            <w:r>
              <w:rPr>
                <w:color w:val="000000"/>
              </w:rPr>
              <w:lastRenderedPageBreak/>
              <w:t>99</w:t>
            </w:r>
          </w:p>
        </w:tc>
        <w:tc>
          <w:tcPr>
            <w:tcW w:w="4238" w:type="dxa"/>
            <w:vAlign w:val="center"/>
          </w:tcPr>
          <w:p w:rsidR="00382AB5" w:rsidRPr="007F5065" w:rsidRDefault="00382AB5" w:rsidP="007F5065">
            <w:pPr>
              <w:rPr>
                <w:bCs/>
              </w:rPr>
            </w:pPr>
            <w:r w:rsidRPr="007F5065">
              <w:rPr>
                <w:bCs/>
              </w:rPr>
              <w:t xml:space="preserve">Компонент </w:t>
            </w:r>
            <w:proofErr w:type="spellStart"/>
            <w:r w:rsidRPr="007F5065">
              <w:rPr>
                <w:bCs/>
              </w:rPr>
              <w:t>тибиальный</w:t>
            </w:r>
            <w:proofErr w:type="spellEnd"/>
            <w:r w:rsidRPr="007F5065">
              <w:rPr>
                <w:bCs/>
              </w:rPr>
              <w:t xml:space="preserve"> полиэтиленовый</w:t>
            </w:r>
          </w:p>
        </w:tc>
        <w:tc>
          <w:tcPr>
            <w:tcW w:w="9433" w:type="dxa"/>
          </w:tcPr>
          <w:p w:rsidR="00382AB5" w:rsidRPr="007F5065" w:rsidRDefault="00382AB5" w:rsidP="00DF21C6">
            <w:pPr>
              <w:rPr>
                <w:bCs/>
              </w:rPr>
            </w:pPr>
            <w:proofErr w:type="spellStart"/>
            <w:r w:rsidRPr="007F5065">
              <w:rPr>
                <w:bCs/>
              </w:rPr>
              <w:t>Тибиальный</w:t>
            </w:r>
            <w:proofErr w:type="spellEnd"/>
            <w:r w:rsidRPr="007F5065">
              <w:rPr>
                <w:bCs/>
              </w:rPr>
              <w:t xml:space="preserve"> компонент из высокомолекулярного полиэтилена на ножке для цементной фиксации. Количество типоразмеров: по ширине </w:t>
            </w:r>
            <w:proofErr w:type="spellStart"/>
            <w:r w:rsidRPr="007F5065">
              <w:rPr>
                <w:bCs/>
              </w:rPr>
              <w:t>тибиального</w:t>
            </w:r>
            <w:proofErr w:type="spellEnd"/>
            <w:r w:rsidRPr="007F5065">
              <w:rPr>
                <w:bCs/>
              </w:rPr>
              <w:t xml:space="preserve"> плато 6, и по высоте </w:t>
            </w:r>
            <w:proofErr w:type="spellStart"/>
            <w:r w:rsidRPr="007F5065">
              <w:rPr>
                <w:bCs/>
              </w:rPr>
              <w:t>тибиального</w:t>
            </w:r>
            <w:proofErr w:type="spellEnd"/>
            <w:r w:rsidRPr="007F5065">
              <w:rPr>
                <w:bCs/>
              </w:rPr>
              <w:t xml:space="preserve"> плато четыре. Должны иметь задний стабилизатор для использования их у больных с отсутствием крестообразных связок.</w:t>
            </w:r>
          </w:p>
        </w:tc>
      </w:tr>
    </w:tbl>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7F5065" w:rsidRDefault="007F5065" w:rsidP="00351C0A">
      <w:pPr>
        <w:jc w:val="right"/>
        <w:rPr>
          <w:b/>
          <w:sz w:val="22"/>
          <w:szCs w:val="22"/>
        </w:rPr>
      </w:pPr>
    </w:p>
    <w:p w:rsidR="00351C0A" w:rsidRDefault="00351C0A" w:rsidP="007F5065">
      <w:pPr>
        <w:rPr>
          <w:b/>
          <w:sz w:val="22"/>
          <w:szCs w:val="22"/>
        </w:rPr>
      </w:pPr>
    </w:p>
    <w:p w:rsidR="007F5065" w:rsidRDefault="007F5065" w:rsidP="00FE44B6">
      <w:pPr>
        <w:tabs>
          <w:tab w:val="left" w:pos="0"/>
        </w:tabs>
        <w:jc w:val="right"/>
        <w:rPr>
          <w:b/>
          <w:sz w:val="22"/>
          <w:szCs w:val="22"/>
        </w:rPr>
        <w:sectPr w:rsidR="007F5065" w:rsidSect="004F2FD7">
          <w:pgSz w:w="16838" w:h="11906" w:orient="landscape"/>
          <w:pgMar w:top="1134" w:right="1134" w:bottom="851" w:left="1134" w:header="709" w:footer="709" w:gutter="0"/>
          <w:cols w:space="708"/>
          <w:docGrid w:linePitch="360"/>
        </w:sectPr>
      </w:pPr>
    </w:p>
    <w:p w:rsidR="00351C0A" w:rsidRPr="00B8461D" w:rsidRDefault="00351C0A" w:rsidP="00FE44B6">
      <w:pPr>
        <w:tabs>
          <w:tab w:val="left" w:pos="0"/>
        </w:tabs>
        <w:jc w:val="right"/>
        <w:rPr>
          <w:b/>
          <w:sz w:val="22"/>
          <w:szCs w:val="22"/>
        </w:rPr>
      </w:pPr>
      <w:r w:rsidRPr="00B8461D">
        <w:rPr>
          <w:b/>
          <w:sz w:val="22"/>
          <w:szCs w:val="22"/>
        </w:rPr>
        <w:lastRenderedPageBreak/>
        <w:t xml:space="preserve">Приложение </w:t>
      </w:r>
      <w:r>
        <w:rPr>
          <w:b/>
          <w:sz w:val="22"/>
          <w:szCs w:val="22"/>
        </w:rPr>
        <w:t>3</w:t>
      </w:r>
    </w:p>
    <w:p w:rsidR="00351C0A" w:rsidRPr="00B8461D" w:rsidRDefault="00351C0A" w:rsidP="00351C0A">
      <w:pPr>
        <w:tabs>
          <w:tab w:val="left" w:pos="0"/>
        </w:tabs>
        <w:jc w:val="right"/>
        <w:rPr>
          <w:b/>
          <w:sz w:val="22"/>
          <w:szCs w:val="22"/>
          <w:lang w:val="kk-KZ"/>
        </w:rPr>
      </w:pPr>
      <w:r w:rsidRPr="00B8461D">
        <w:rPr>
          <w:b/>
          <w:sz w:val="22"/>
          <w:szCs w:val="22"/>
        </w:rPr>
        <w:t xml:space="preserve">к Тендерной документации </w:t>
      </w:r>
    </w:p>
    <w:p w:rsidR="00351C0A" w:rsidRPr="00B8461D" w:rsidRDefault="00351C0A" w:rsidP="00351C0A">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351C0A" w:rsidRPr="00524C4D" w:rsidTr="00F62F3C">
        <w:tc>
          <w:tcPr>
            <w:tcW w:w="4503" w:type="dxa"/>
            <w:shd w:val="clear" w:color="auto" w:fill="auto"/>
          </w:tcPr>
          <w:p w:rsidR="00351C0A" w:rsidRPr="00524C4D" w:rsidRDefault="00351C0A" w:rsidP="00351C0A">
            <w:pPr>
              <w:pStyle w:val="j13"/>
              <w:tabs>
                <w:tab w:val="left" w:pos="0"/>
              </w:tabs>
              <w:spacing w:before="0" w:beforeAutospacing="0" w:after="0" w:afterAutospacing="0"/>
              <w:textAlignment w:val="baseline"/>
              <w:rPr>
                <w:sz w:val="22"/>
                <w:szCs w:val="22"/>
              </w:rPr>
            </w:pPr>
          </w:p>
        </w:tc>
        <w:tc>
          <w:tcPr>
            <w:tcW w:w="5350" w:type="dxa"/>
            <w:shd w:val="clear" w:color="auto" w:fill="auto"/>
          </w:tcPr>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351C0A" w:rsidRPr="00524C4D"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351C0A" w:rsidRPr="00524C4D" w:rsidRDefault="00351C0A" w:rsidP="00351C0A">
            <w:pPr>
              <w:pStyle w:val="j13"/>
              <w:tabs>
                <w:tab w:val="left" w:pos="0"/>
              </w:tabs>
              <w:spacing w:before="0" w:beforeAutospacing="0" w:after="0" w:afterAutospacing="0"/>
              <w:textAlignment w:val="baseline"/>
              <w:rPr>
                <w:sz w:val="22"/>
                <w:szCs w:val="22"/>
              </w:rPr>
            </w:pPr>
          </w:p>
        </w:tc>
      </w:tr>
    </w:tbl>
    <w:p w:rsidR="00351C0A" w:rsidRPr="006B4B61" w:rsidRDefault="00351C0A" w:rsidP="00351C0A">
      <w:pPr>
        <w:pStyle w:val="j13"/>
        <w:shd w:val="clear" w:color="auto" w:fill="FFFFFF"/>
        <w:tabs>
          <w:tab w:val="left" w:pos="0"/>
        </w:tabs>
        <w:spacing w:before="0" w:beforeAutospacing="0" w:after="0" w:afterAutospacing="0"/>
        <w:ind w:firstLine="403"/>
        <w:textAlignment w:val="baseline"/>
        <w:rPr>
          <w:sz w:val="22"/>
          <w:szCs w:val="22"/>
        </w:rPr>
      </w:pPr>
    </w:p>
    <w:p w:rsidR="00351C0A" w:rsidRPr="006B4B61" w:rsidRDefault="00351C0A" w:rsidP="00351C0A">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351C0A" w:rsidRPr="006B4B61" w:rsidRDefault="00351C0A" w:rsidP="00351C0A">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B8461D" w:rsidRDefault="00351C0A" w:rsidP="00351C0A">
      <w:pPr>
        <w:tabs>
          <w:tab w:val="left" w:pos="0"/>
        </w:tabs>
        <w:jc w:val="both"/>
        <w:rPr>
          <w:b/>
          <w:sz w:val="22"/>
          <w:szCs w:val="22"/>
        </w:rPr>
      </w:pPr>
    </w:p>
    <w:p w:rsidR="00351C0A" w:rsidRDefault="00351C0A" w:rsidP="00351C0A">
      <w:pPr>
        <w:tabs>
          <w:tab w:val="left" w:pos="0"/>
        </w:tabs>
        <w:ind w:firstLine="360"/>
        <w:jc w:val="right"/>
        <w:rPr>
          <w:b/>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lastRenderedPageBreak/>
        <w:t xml:space="preserve">Приложение </w:t>
      </w:r>
      <w:r>
        <w:rPr>
          <w:b/>
          <w:sz w:val="22"/>
          <w:szCs w:val="22"/>
        </w:rPr>
        <w:t>4</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center"/>
        <w:rPr>
          <w:b/>
          <w:sz w:val="22"/>
          <w:szCs w:val="22"/>
          <w:lang w:val="kk-KZ"/>
        </w:rPr>
      </w:pPr>
    </w:p>
    <w:p w:rsidR="00351C0A" w:rsidRPr="00B8461D" w:rsidRDefault="00351C0A" w:rsidP="00351C0A">
      <w:pPr>
        <w:tabs>
          <w:tab w:val="left" w:pos="0"/>
        </w:tabs>
        <w:ind w:firstLine="360"/>
        <w:jc w:val="center"/>
        <w:rPr>
          <w:b/>
          <w:sz w:val="22"/>
          <w:szCs w:val="22"/>
          <w:lang w:val="kk-KZ"/>
        </w:rPr>
      </w:pP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351C0A" w:rsidRPr="006B4B61" w:rsidRDefault="00351C0A" w:rsidP="00351C0A">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351C0A" w:rsidRPr="006B4B61" w:rsidTr="00F62F3C">
        <w:tc>
          <w:tcPr>
            <w:tcW w:w="361"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ind w:firstLine="709"/>
              <w:jc w:val="center"/>
              <w:textAlignment w:val="baseline"/>
              <w:rPr>
                <w:spacing w:val="2"/>
                <w:sz w:val="22"/>
                <w:szCs w:val="22"/>
              </w:rPr>
            </w:pPr>
          </w:p>
          <w:p w:rsidR="00351C0A" w:rsidRPr="006B4B61" w:rsidRDefault="00351C0A" w:rsidP="00351C0A">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351C0A"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Pr="006B4B61"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Default="00351C0A" w:rsidP="00351C0A">
      <w:pPr>
        <w:tabs>
          <w:tab w:val="left" w:pos="0"/>
        </w:tabs>
        <w:ind w:firstLine="360"/>
        <w:jc w:val="center"/>
        <w:rPr>
          <w:spacing w:val="2"/>
          <w:sz w:val="22"/>
          <w:szCs w:val="22"/>
        </w:rPr>
      </w:pPr>
      <w:r w:rsidRPr="006B4B61">
        <w:rPr>
          <w:spacing w:val="2"/>
          <w:sz w:val="22"/>
          <w:szCs w:val="22"/>
        </w:rPr>
        <w:t>_________________________</w:t>
      </w:r>
    </w:p>
    <w:p w:rsidR="00351C0A" w:rsidRDefault="00351C0A" w:rsidP="00351C0A">
      <w:pPr>
        <w:tabs>
          <w:tab w:val="left" w:pos="0"/>
        </w:tabs>
        <w:ind w:firstLine="360"/>
        <w:jc w:val="center"/>
        <w:rPr>
          <w:spacing w:val="2"/>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5</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right"/>
        <w:rPr>
          <w:b/>
          <w:sz w:val="22"/>
          <w:szCs w:val="22"/>
        </w:rPr>
      </w:pPr>
    </w:p>
    <w:p w:rsidR="00351C0A"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351C0A" w:rsidRPr="006B4B61" w:rsidRDefault="00351C0A" w:rsidP="00351C0A">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351C0A" w:rsidRPr="006B4B61" w:rsidTr="00F62F3C">
        <w:tc>
          <w:tcPr>
            <w:tcW w:w="56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rPr>
          <w:trHeight w:val="504"/>
        </w:trPr>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bl>
    <w:p w:rsidR="00351C0A" w:rsidRPr="006B4B61"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lastRenderedPageBreak/>
        <w:t>______________                       __________________________________</w:t>
      </w:r>
      <w:r w:rsidRPr="006B4B61">
        <w:rPr>
          <w:spacing w:val="2"/>
          <w:sz w:val="22"/>
          <w:szCs w:val="22"/>
        </w:rPr>
        <w:br/>
        <w:t xml:space="preserve">           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351C0A" w:rsidRPr="00364A3B" w:rsidRDefault="00351C0A" w:rsidP="00351C0A">
      <w:pPr>
        <w:pStyle w:val="a7"/>
        <w:shd w:val="clear" w:color="auto" w:fill="FFFFFF"/>
        <w:tabs>
          <w:tab w:val="left" w:pos="0"/>
        </w:tabs>
        <w:spacing w:before="0" w:beforeAutospacing="0" w:after="0" w:afterAutospacing="0"/>
        <w:ind w:firstLine="709"/>
        <w:textAlignment w:val="baseline"/>
        <w:rPr>
          <w:spacing w:val="2"/>
          <w:sz w:val="28"/>
          <w:szCs w:val="28"/>
        </w:rPr>
      </w:pPr>
    </w:p>
    <w:p w:rsidR="00351C0A" w:rsidRPr="00364A3B" w:rsidRDefault="00351C0A" w:rsidP="00351C0A">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351C0A" w:rsidRPr="00364A3B"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351C0A" w:rsidRPr="00B8461D" w:rsidRDefault="00351C0A" w:rsidP="00351C0A">
      <w:pPr>
        <w:tabs>
          <w:tab w:val="left" w:pos="0"/>
        </w:tabs>
        <w:rPr>
          <w:b/>
          <w:sz w:val="22"/>
          <w:szCs w:val="22"/>
        </w:rPr>
      </w:pPr>
    </w:p>
    <w:p w:rsidR="00351C0A" w:rsidRPr="00CE49B8" w:rsidRDefault="00351C0A" w:rsidP="00351C0A">
      <w:pPr>
        <w:tabs>
          <w:tab w:val="left" w:pos="0"/>
        </w:tabs>
        <w:ind w:left="851"/>
        <w:jc w:val="right"/>
        <w:rPr>
          <w:b/>
          <w:sz w:val="22"/>
          <w:szCs w:val="22"/>
        </w:rPr>
      </w:pPr>
      <w:r w:rsidRPr="00CE49B8">
        <w:rPr>
          <w:b/>
          <w:sz w:val="22"/>
          <w:szCs w:val="22"/>
        </w:rPr>
        <w:t>Приложение 6</w:t>
      </w:r>
    </w:p>
    <w:p w:rsidR="00351C0A" w:rsidRPr="00CE49B8" w:rsidRDefault="00351C0A" w:rsidP="00351C0A">
      <w:pPr>
        <w:tabs>
          <w:tab w:val="left" w:pos="0"/>
        </w:tabs>
        <w:ind w:left="851"/>
        <w:jc w:val="right"/>
        <w:rPr>
          <w:b/>
          <w:sz w:val="22"/>
          <w:szCs w:val="22"/>
        </w:rPr>
      </w:pPr>
      <w:r w:rsidRPr="00CE49B8">
        <w:rPr>
          <w:b/>
          <w:sz w:val="22"/>
          <w:szCs w:val="22"/>
        </w:rPr>
        <w:t xml:space="preserve">к Тендерной документации </w:t>
      </w:r>
    </w:p>
    <w:p w:rsidR="00351C0A" w:rsidRPr="00CE49B8" w:rsidRDefault="00351C0A" w:rsidP="004F08E7">
      <w:pPr>
        <w:tabs>
          <w:tab w:val="left" w:pos="0"/>
        </w:tabs>
        <w:jc w:val="right"/>
        <w:rPr>
          <w:b/>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tabs>
          <w:tab w:val="left" w:pos="0"/>
        </w:tabs>
        <w:jc w:val="both"/>
        <w:rPr>
          <w:spacing w:val="2"/>
          <w:sz w:val="22"/>
          <w:szCs w:val="22"/>
        </w:rPr>
      </w:pPr>
      <w:r w:rsidRPr="00CE49B8">
        <w:rPr>
          <w:spacing w:val="2"/>
          <w:sz w:val="22"/>
          <w:szCs w:val="22"/>
        </w:rPr>
        <w:t>Кому ______________________________________________________________</w:t>
      </w:r>
    </w:p>
    <w:p w:rsidR="00351C0A" w:rsidRPr="00CE49B8" w:rsidRDefault="00351C0A" w:rsidP="004F08E7">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351C0A" w:rsidRPr="00CE49B8" w:rsidRDefault="00351C0A" w:rsidP="004F08E7">
      <w:pPr>
        <w:pStyle w:val="3"/>
        <w:shd w:val="clear" w:color="auto" w:fill="FFFFFF"/>
        <w:tabs>
          <w:tab w:val="left" w:pos="0"/>
        </w:tabs>
        <w:spacing w:before="0" w:after="0"/>
        <w:textAlignment w:val="baseline"/>
        <w:rPr>
          <w:rFonts w:ascii="Times New Roman" w:hAnsi="Times New Roman"/>
          <w:b w:val="0"/>
          <w:bCs w:val="0"/>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351C0A" w:rsidRPr="00CE49B8" w:rsidRDefault="00351C0A" w:rsidP="00351C0A">
      <w:pPr>
        <w:tabs>
          <w:tab w:val="left" w:pos="0"/>
        </w:tabs>
        <w:ind w:left="851" w:firstLine="360"/>
        <w:jc w:val="right"/>
        <w:rPr>
          <w:b/>
          <w:sz w:val="22"/>
          <w:szCs w:val="22"/>
        </w:rPr>
      </w:pPr>
    </w:p>
    <w:p w:rsidR="00351C0A" w:rsidRPr="00CE49B8" w:rsidRDefault="00351C0A" w:rsidP="00351C0A">
      <w:pPr>
        <w:tabs>
          <w:tab w:val="left" w:pos="0"/>
        </w:tabs>
        <w:ind w:left="851" w:firstLine="360"/>
        <w:jc w:val="right"/>
        <w:rPr>
          <w:b/>
          <w:sz w:val="22"/>
          <w:szCs w:val="22"/>
        </w:rPr>
      </w:pPr>
      <w:r w:rsidRPr="00CE49B8">
        <w:rPr>
          <w:b/>
          <w:sz w:val="22"/>
          <w:szCs w:val="22"/>
        </w:rPr>
        <w:t>Приложение 7</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CE49B8" w:rsidRDefault="00351C0A" w:rsidP="00351C0A">
      <w:pPr>
        <w:tabs>
          <w:tab w:val="left" w:pos="0"/>
        </w:tabs>
        <w:ind w:left="851" w:firstLine="360"/>
        <w:jc w:val="right"/>
        <w:rPr>
          <w:b/>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351C0A" w:rsidRPr="008F6FA9" w:rsidRDefault="00351C0A" w:rsidP="00351C0A">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351C0A" w:rsidRPr="008F6FA9" w:rsidRDefault="00351C0A" w:rsidP="00351C0A">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351C0A" w:rsidRPr="008F6FA9" w:rsidTr="00F62F3C">
        <w:tc>
          <w:tcPr>
            <w:tcW w:w="986"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351C0A" w:rsidRPr="008F6FA9" w:rsidTr="00F62F3C">
        <w:trPr>
          <w:trHeight w:val="22"/>
        </w:trPr>
        <w:tc>
          <w:tcPr>
            <w:tcW w:w="986"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351C0A" w:rsidRPr="008F6FA9" w:rsidTr="00F62F3C">
        <w:trPr>
          <w:trHeight w:val="22"/>
        </w:trPr>
        <w:tc>
          <w:tcPr>
            <w:tcW w:w="986"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351C0A" w:rsidRPr="008F6FA9" w:rsidRDefault="00351C0A" w:rsidP="00351C0A">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351C0A" w:rsidRPr="008F6FA9" w:rsidRDefault="00351C0A" w:rsidP="00351C0A">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351C0A" w:rsidRPr="008F6FA9" w:rsidTr="00F62F3C">
        <w:trPr>
          <w:trHeight w:val="2202"/>
        </w:trPr>
        <w:tc>
          <w:tcPr>
            <w:tcW w:w="637"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351C0A" w:rsidRPr="00CE49B8" w:rsidRDefault="00351C0A" w:rsidP="00351C0A">
      <w:pPr>
        <w:keepNext/>
        <w:widowControl w:val="0"/>
        <w:tabs>
          <w:tab w:val="left" w:pos="0"/>
        </w:tabs>
        <w:autoSpaceDE w:val="0"/>
        <w:autoSpaceDN w:val="0"/>
        <w:adjustRightInd w:val="0"/>
        <w:ind w:left="851"/>
        <w:rPr>
          <w:spacing w:val="2"/>
          <w:sz w:val="22"/>
          <w:szCs w:val="22"/>
        </w:rPr>
      </w:pPr>
    </w:p>
    <w:p w:rsidR="00351C0A" w:rsidRDefault="00351C0A" w:rsidP="00351C0A">
      <w:pPr>
        <w:keepNext/>
        <w:widowControl w:val="0"/>
        <w:tabs>
          <w:tab w:val="left" w:pos="0"/>
        </w:tabs>
        <w:autoSpaceDE w:val="0"/>
        <w:autoSpaceDN w:val="0"/>
        <w:adjustRightInd w:val="0"/>
        <w:ind w:left="851"/>
        <w:jc w:val="right"/>
        <w:rPr>
          <w:b/>
          <w:bCs/>
          <w:color w:val="000000"/>
          <w:sz w:val="22"/>
          <w:szCs w:val="22"/>
        </w:rPr>
      </w:pPr>
    </w:p>
    <w:p w:rsidR="00351C0A" w:rsidRPr="00CE49B8" w:rsidRDefault="00351C0A" w:rsidP="00351C0A">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351C0A" w:rsidRPr="00CE49B8" w:rsidRDefault="00351C0A" w:rsidP="00351C0A">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351C0A" w:rsidRPr="00CE49B8" w:rsidRDefault="00351C0A" w:rsidP="00351C0A">
      <w:pPr>
        <w:widowControl w:val="0"/>
        <w:tabs>
          <w:tab w:val="left" w:pos="0"/>
        </w:tabs>
        <w:autoSpaceDE w:val="0"/>
        <w:autoSpaceDN w:val="0"/>
        <w:adjustRightInd w:val="0"/>
        <w:ind w:left="851"/>
        <w:jc w:val="right"/>
        <w:rPr>
          <w:b/>
          <w:bCs/>
          <w:sz w:val="22"/>
          <w:szCs w:val="22"/>
        </w:rPr>
      </w:pPr>
    </w:p>
    <w:p w:rsidR="00351C0A" w:rsidRDefault="00351C0A" w:rsidP="00351C0A">
      <w:pPr>
        <w:pStyle w:val="a7"/>
        <w:shd w:val="clear" w:color="auto" w:fill="FFFFFF"/>
        <w:tabs>
          <w:tab w:val="left" w:pos="0"/>
        </w:tabs>
        <w:spacing w:before="0" w:beforeAutospacing="0" w:after="0" w:afterAutospacing="0"/>
        <w:textAlignment w:val="baseline"/>
        <w:rPr>
          <w:b/>
          <w:bCs/>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w:t>
      </w:r>
      <w:r w:rsidRPr="00CE49B8">
        <w:rPr>
          <w:spacing w:val="2"/>
          <w:sz w:val="22"/>
          <w:szCs w:val="22"/>
        </w:rPr>
        <w:lastRenderedPageBreak/>
        <w:t xml:space="preserve">предпринимательскую деятельность, или юридического лица, телефон, адрес, БИН/ИИН*, БИК**),  </w:t>
      </w:r>
      <w:proofErr w:type="spellStart"/>
      <w:r w:rsidRPr="00CE49B8">
        <w:rPr>
          <w:spacing w:val="2"/>
          <w:sz w:val="22"/>
          <w:szCs w:val="22"/>
        </w:rPr>
        <w:t>обслуживающегося</w:t>
      </w:r>
      <w:proofErr w:type="spellEnd"/>
      <w:r w:rsidRPr="00CE49B8">
        <w:rPr>
          <w:spacing w:val="2"/>
          <w:sz w:val="22"/>
          <w:szCs w:val="22"/>
        </w:rPr>
        <w:t xml:space="preserve"> в данном банке/филиале банка,</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351C0A" w:rsidRPr="00893F5B" w:rsidRDefault="00351C0A" w:rsidP="004F08E7">
      <w:pPr>
        <w:pStyle w:val="a7"/>
        <w:shd w:val="clear" w:color="auto" w:fill="FFFFFF"/>
        <w:tabs>
          <w:tab w:val="left" w:pos="0"/>
        </w:tabs>
        <w:spacing w:before="0" w:beforeAutospacing="0" w:after="0" w:afterAutospacing="0"/>
        <w:textAlignment w:val="baseline"/>
        <w:rPr>
          <w:spacing w:val="2"/>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351C0A" w:rsidRPr="00CE49B8" w:rsidRDefault="00351C0A" w:rsidP="00351C0A">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351C0A"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351C0A">
      <w:pPr>
        <w:tabs>
          <w:tab w:val="left" w:pos="0"/>
        </w:tabs>
        <w:rPr>
          <w:b/>
          <w:sz w:val="22"/>
          <w:szCs w:val="22"/>
          <w:lang w:val="kk-KZ"/>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r>
        <w:rPr>
          <w:b/>
          <w:sz w:val="22"/>
          <w:szCs w:val="22"/>
        </w:rPr>
        <w:t xml:space="preserve"> </w:t>
      </w:r>
    </w:p>
    <w:p w:rsidR="00351C0A" w:rsidRPr="00CE49B8" w:rsidRDefault="00351C0A" w:rsidP="00351C0A">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Default="00351C0A" w:rsidP="00351C0A">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 в дальнейшем – «Поставщик»,</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CE49B8">
        <w:rPr>
          <w:spacing w:val="2"/>
          <w:sz w:val="22"/>
          <w:szCs w:val="22"/>
        </w:rPr>
        <w:t>аффилиированные</w:t>
      </w:r>
      <w:proofErr w:type="spellEnd"/>
      <w:r w:rsidRPr="00CE49B8">
        <w:rPr>
          <w:spacing w:val="2"/>
          <w:sz w:val="22"/>
          <w:szCs w:val="22"/>
        </w:rPr>
        <w:t xml:space="preserve"> с ними юридические лица;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w:t>
      </w:r>
      <w:r w:rsidRPr="00CE49B8">
        <w:rPr>
          <w:spacing w:val="2"/>
          <w:sz w:val="22"/>
          <w:szCs w:val="22"/>
        </w:rPr>
        <w:lastRenderedPageBreak/>
        <w:t>необходимо учитывать отдаленность конечного пункта доставки и наличие мощных грузоподъемных средств во всех пунктах следования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w:t>
      </w:r>
      <w:r w:rsidRPr="00CE49B8">
        <w:rPr>
          <w:spacing w:val="2"/>
          <w:sz w:val="22"/>
          <w:szCs w:val="22"/>
        </w:rPr>
        <w:lastRenderedPageBreak/>
        <w:t>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351C0A" w:rsidRPr="004F08E7"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51C0A" w:rsidRPr="00CE49B8" w:rsidRDefault="00351C0A" w:rsidP="00351C0A">
      <w:pPr>
        <w:tabs>
          <w:tab w:val="left" w:pos="0"/>
        </w:tabs>
        <w:ind w:left="851" w:firstLine="360"/>
        <w:jc w:val="right"/>
        <w:rPr>
          <w:b/>
          <w:sz w:val="22"/>
          <w:szCs w:val="22"/>
        </w:rPr>
      </w:pPr>
      <w:r w:rsidRPr="00CE49B8">
        <w:rPr>
          <w:b/>
          <w:sz w:val="22"/>
          <w:szCs w:val="22"/>
        </w:rPr>
        <w:t>Приложение 10</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w:t>
      </w:r>
      <w:proofErr w:type="spellStart"/>
      <w:r w:rsidRPr="00CE49B8">
        <w:rPr>
          <w:spacing w:val="2"/>
          <w:sz w:val="22"/>
          <w:szCs w:val="22"/>
        </w:rPr>
        <w:t>ит</w:t>
      </w:r>
      <w:proofErr w:type="spellEnd"/>
      <w:r w:rsidRPr="00CE49B8">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w:t>
      </w:r>
      <w:r w:rsidRPr="00CE49B8">
        <w:rPr>
          <w:spacing w:val="2"/>
          <w:sz w:val="22"/>
          <w:szCs w:val="22"/>
        </w:rPr>
        <w:lastRenderedPageBreak/>
        <w:t>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sidR="004F08E7">
        <w:rPr>
          <w:spacing w:val="2"/>
          <w:sz w:val="22"/>
          <w:szCs w:val="22"/>
          <w:lang w:val="ru-RU"/>
        </w:rPr>
        <w:t xml:space="preserve">             </w:t>
      </w:r>
      <w:r w:rsidRPr="00CE49B8">
        <w:rPr>
          <w:spacing w:val="2"/>
          <w:sz w:val="22"/>
          <w:szCs w:val="22"/>
        </w:rPr>
        <w:t xml:space="preserve">  Дата и адрес</w:t>
      </w:r>
    </w:p>
    <w:p w:rsidR="00351C0A" w:rsidRPr="00D32DFC" w:rsidRDefault="00351C0A" w:rsidP="004F08E7">
      <w:pPr>
        <w:keepNext/>
        <w:widowControl w:val="0"/>
        <w:tabs>
          <w:tab w:val="left" w:pos="0"/>
        </w:tabs>
        <w:autoSpaceDE w:val="0"/>
        <w:autoSpaceDN w:val="0"/>
        <w:adjustRightInd w:val="0"/>
        <w:rPr>
          <w:spacing w:val="2"/>
          <w:sz w:val="22"/>
          <w:szCs w:val="22"/>
        </w:rPr>
        <w:sectPr w:rsidR="00351C0A" w:rsidRPr="00D32DFC" w:rsidSect="007F5065">
          <w:pgSz w:w="11906" w:h="16838"/>
          <w:pgMar w:top="1134" w:right="851" w:bottom="1134" w:left="1134" w:header="709" w:footer="709" w:gutter="0"/>
          <w:cols w:space="708"/>
          <w:docGrid w:linePitch="360"/>
        </w:sectPr>
      </w:pPr>
      <w:r w:rsidRPr="00CE49B8">
        <w:rPr>
          <w:spacing w:val="2"/>
          <w:sz w:val="22"/>
          <w:szCs w:val="22"/>
        </w:rPr>
        <w:t xml:space="preserve">_______________________                   </w:t>
      </w:r>
      <w:r>
        <w:rPr>
          <w:spacing w:val="2"/>
          <w:sz w:val="22"/>
          <w:szCs w:val="22"/>
        </w:rPr>
        <w:t xml:space="preserve">                   </w:t>
      </w:r>
      <w:r w:rsidR="004F08E7">
        <w:rPr>
          <w:spacing w:val="2"/>
          <w:sz w:val="22"/>
          <w:szCs w:val="22"/>
        </w:rPr>
        <w:t xml:space="preserve">      </w:t>
      </w:r>
      <w:r>
        <w:rPr>
          <w:spacing w:val="2"/>
          <w:sz w:val="22"/>
          <w:szCs w:val="22"/>
        </w:rPr>
        <w:t xml:space="preserve"> </w:t>
      </w:r>
      <w:r w:rsidR="007F5065">
        <w:rPr>
          <w:spacing w:val="2"/>
          <w:sz w:val="22"/>
          <w:szCs w:val="22"/>
        </w:rPr>
        <w:t xml:space="preserve">         _______________</w:t>
      </w:r>
    </w:p>
    <w:p w:rsidR="00351C0A" w:rsidRPr="00D32DFC" w:rsidRDefault="00351C0A" w:rsidP="00D32DFC">
      <w:pPr>
        <w:tabs>
          <w:tab w:val="left" w:pos="1134"/>
        </w:tabs>
        <w:ind w:right="-1"/>
        <w:jc w:val="both"/>
        <w:rPr>
          <w:sz w:val="22"/>
          <w:szCs w:val="22"/>
        </w:rPr>
      </w:pPr>
    </w:p>
    <w:sectPr w:rsidR="00351C0A" w:rsidRPr="00D32DFC" w:rsidSect="007F5065">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D2" w:rsidRDefault="008116D2" w:rsidP="004F08E7">
      <w:r>
        <w:separator/>
      </w:r>
    </w:p>
  </w:endnote>
  <w:endnote w:type="continuationSeparator" w:id="0">
    <w:p w:rsidR="008116D2" w:rsidRDefault="008116D2" w:rsidP="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97124"/>
      <w:docPartObj>
        <w:docPartGallery w:val="Page Numbers (Bottom of Page)"/>
        <w:docPartUnique/>
      </w:docPartObj>
    </w:sdtPr>
    <w:sdtContent>
      <w:p w:rsidR="00464DA8" w:rsidRDefault="00464DA8">
        <w:pPr>
          <w:pStyle w:val="ae"/>
          <w:jc w:val="right"/>
        </w:pPr>
        <w:r>
          <w:fldChar w:fldCharType="begin"/>
        </w:r>
        <w:r>
          <w:instrText>PAGE   \* MERGEFORMAT</w:instrText>
        </w:r>
        <w:r>
          <w:fldChar w:fldCharType="separate"/>
        </w:r>
        <w:r w:rsidR="007F5065">
          <w:rPr>
            <w:noProof/>
          </w:rPr>
          <w:t>22</w:t>
        </w:r>
        <w:r>
          <w:fldChar w:fldCharType="end"/>
        </w:r>
      </w:p>
    </w:sdtContent>
  </w:sdt>
  <w:p w:rsidR="00464DA8" w:rsidRDefault="00464DA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D2" w:rsidRDefault="008116D2" w:rsidP="004F08E7">
      <w:r>
        <w:separator/>
      </w:r>
    </w:p>
  </w:footnote>
  <w:footnote w:type="continuationSeparator" w:id="0">
    <w:p w:rsidR="008116D2" w:rsidRDefault="008116D2" w:rsidP="004F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660AD"/>
    <w:multiLevelType w:val="hybridMultilevel"/>
    <w:tmpl w:val="479224E4"/>
    <w:lvl w:ilvl="0" w:tplc="CB622270">
      <w:start w:val="1"/>
      <w:numFmt w:val="bullet"/>
      <w:lvlText w:val="•"/>
      <w:lvlJc w:val="left"/>
      <w:pPr>
        <w:tabs>
          <w:tab w:val="num" w:pos="720"/>
        </w:tabs>
        <w:ind w:left="720" w:hanging="360"/>
      </w:pPr>
      <w:rPr>
        <w:rFonts w:ascii="Arial" w:hAnsi="Arial" w:hint="default"/>
      </w:rPr>
    </w:lvl>
    <w:lvl w:ilvl="1" w:tplc="9F60CD9C" w:tentative="1">
      <w:start w:val="1"/>
      <w:numFmt w:val="bullet"/>
      <w:lvlText w:val="•"/>
      <w:lvlJc w:val="left"/>
      <w:pPr>
        <w:tabs>
          <w:tab w:val="num" w:pos="1440"/>
        </w:tabs>
        <w:ind w:left="1440" w:hanging="360"/>
      </w:pPr>
      <w:rPr>
        <w:rFonts w:ascii="Arial" w:hAnsi="Arial" w:hint="default"/>
      </w:rPr>
    </w:lvl>
    <w:lvl w:ilvl="2" w:tplc="7E283FE4" w:tentative="1">
      <w:start w:val="1"/>
      <w:numFmt w:val="bullet"/>
      <w:lvlText w:val="•"/>
      <w:lvlJc w:val="left"/>
      <w:pPr>
        <w:tabs>
          <w:tab w:val="num" w:pos="2160"/>
        </w:tabs>
        <w:ind w:left="2160" w:hanging="360"/>
      </w:pPr>
      <w:rPr>
        <w:rFonts w:ascii="Arial" w:hAnsi="Arial" w:hint="default"/>
      </w:rPr>
    </w:lvl>
    <w:lvl w:ilvl="3" w:tplc="8E1C543E" w:tentative="1">
      <w:start w:val="1"/>
      <w:numFmt w:val="bullet"/>
      <w:lvlText w:val="•"/>
      <w:lvlJc w:val="left"/>
      <w:pPr>
        <w:tabs>
          <w:tab w:val="num" w:pos="2880"/>
        </w:tabs>
        <w:ind w:left="2880" w:hanging="360"/>
      </w:pPr>
      <w:rPr>
        <w:rFonts w:ascii="Arial" w:hAnsi="Arial" w:hint="default"/>
      </w:rPr>
    </w:lvl>
    <w:lvl w:ilvl="4" w:tplc="32EA9EAE" w:tentative="1">
      <w:start w:val="1"/>
      <w:numFmt w:val="bullet"/>
      <w:lvlText w:val="•"/>
      <w:lvlJc w:val="left"/>
      <w:pPr>
        <w:tabs>
          <w:tab w:val="num" w:pos="3600"/>
        </w:tabs>
        <w:ind w:left="3600" w:hanging="360"/>
      </w:pPr>
      <w:rPr>
        <w:rFonts w:ascii="Arial" w:hAnsi="Arial" w:hint="default"/>
      </w:rPr>
    </w:lvl>
    <w:lvl w:ilvl="5" w:tplc="010C92BE" w:tentative="1">
      <w:start w:val="1"/>
      <w:numFmt w:val="bullet"/>
      <w:lvlText w:val="•"/>
      <w:lvlJc w:val="left"/>
      <w:pPr>
        <w:tabs>
          <w:tab w:val="num" w:pos="4320"/>
        </w:tabs>
        <w:ind w:left="4320" w:hanging="360"/>
      </w:pPr>
      <w:rPr>
        <w:rFonts w:ascii="Arial" w:hAnsi="Arial" w:hint="default"/>
      </w:rPr>
    </w:lvl>
    <w:lvl w:ilvl="6" w:tplc="FA0ADBAE" w:tentative="1">
      <w:start w:val="1"/>
      <w:numFmt w:val="bullet"/>
      <w:lvlText w:val="•"/>
      <w:lvlJc w:val="left"/>
      <w:pPr>
        <w:tabs>
          <w:tab w:val="num" w:pos="5040"/>
        </w:tabs>
        <w:ind w:left="5040" w:hanging="360"/>
      </w:pPr>
      <w:rPr>
        <w:rFonts w:ascii="Arial" w:hAnsi="Arial" w:hint="default"/>
      </w:rPr>
    </w:lvl>
    <w:lvl w:ilvl="7" w:tplc="230AC212" w:tentative="1">
      <w:start w:val="1"/>
      <w:numFmt w:val="bullet"/>
      <w:lvlText w:val="•"/>
      <w:lvlJc w:val="left"/>
      <w:pPr>
        <w:tabs>
          <w:tab w:val="num" w:pos="5760"/>
        </w:tabs>
        <w:ind w:left="5760" w:hanging="360"/>
      </w:pPr>
      <w:rPr>
        <w:rFonts w:ascii="Arial" w:hAnsi="Arial" w:hint="default"/>
      </w:rPr>
    </w:lvl>
    <w:lvl w:ilvl="8" w:tplc="B30E904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8"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8"/>
  </w:num>
  <w:num w:numId="3">
    <w:abstractNumId w:val="2"/>
  </w:num>
  <w:num w:numId="4">
    <w:abstractNumId w:val="5"/>
  </w:num>
  <w:num w:numId="5">
    <w:abstractNumId w:val="4"/>
  </w:num>
  <w:num w:numId="6">
    <w:abstractNumId w:val="1"/>
  </w:num>
  <w:num w:numId="7">
    <w:abstractNumId w:val="9"/>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5C"/>
    <w:rsid w:val="000353A3"/>
    <w:rsid w:val="000414E5"/>
    <w:rsid w:val="00054EFB"/>
    <w:rsid w:val="00096DB0"/>
    <w:rsid w:val="000B246E"/>
    <w:rsid w:val="00144814"/>
    <w:rsid w:val="001F0409"/>
    <w:rsid w:val="001F41AC"/>
    <w:rsid w:val="00201489"/>
    <w:rsid w:val="00251309"/>
    <w:rsid w:val="00271954"/>
    <w:rsid w:val="002763DD"/>
    <w:rsid w:val="002776F5"/>
    <w:rsid w:val="002A5B6D"/>
    <w:rsid w:val="002B33AA"/>
    <w:rsid w:val="002D54AA"/>
    <w:rsid w:val="002D7D3C"/>
    <w:rsid w:val="002E683C"/>
    <w:rsid w:val="0034143D"/>
    <w:rsid w:val="00346BA1"/>
    <w:rsid w:val="00351C0A"/>
    <w:rsid w:val="0037772E"/>
    <w:rsid w:val="00382AB5"/>
    <w:rsid w:val="00393A1B"/>
    <w:rsid w:val="003B2FC2"/>
    <w:rsid w:val="003D410B"/>
    <w:rsid w:val="003E1C48"/>
    <w:rsid w:val="004061C3"/>
    <w:rsid w:val="004527C3"/>
    <w:rsid w:val="00464DA8"/>
    <w:rsid w:val="004D4EDD"/>
    <w:rsid w:val="004F08E7"/>
    <w:rsid w:val="004F2FD7"/>
    <w:rsid w:val="005033D3"/>
    <w:rsid w:val="0051312A"/>
    <w:rsid w:val="0051726F"/>
    <w:rsid w:val="005341EA"/>
    <w:rsid w:val="005406FF"/>
    <w:rsid w:val="005468E8"/>
    <w:rsid w:val="005510AC"/>
    <w:rsid w:val="005541D5"/>
    <w:rsid w:val="00564D34"/>
    <w:rsid w:val="005A4B6F"/>
    <w:rsid w:val="005F5D90"/>
    <w:rsid w:val="006017FD"/>
    <w:rsid w:val="00655007"/>
    <w:rsid w:val="0067707B"/>
    <w:rsid w:val="00683BCC"/>
    <w:rsid w:val="006B5334"/>
    <w:rsid w:val="007038D4"/>
    <w:rsid w:val="0070739D"/>
    <w:rsid w:val="007134EB"/>
    <w:rsid w:val="0074491D"/>
    <w:rsid w:val="0075027C"/>
    <w:rsid w:val="00750D45"/>
    <w:rsid w:val="00764829"/>
    <w:rsid w:val="007967E6"/>
    <w:rsid w:val="007A3A71"/>
    <w:rsid w:val="007C497E"/>
    <w:rsid w:val="007F4ADB"/>
    <w:rsid w:val="007F5065"/>
    <w:rsid w:val="008116D2"/>
    <w:rsid w:val="0082201E"/>
    <w:rsid w:val="008361A6"/>
    <w:rsid w:val="00844579"/>
    <w:rsid w:val="008950C4"/>
    <w:rsid w:val="00923FAD"/>
    <w:rsid w:val="00981508"/>
    <w:rsid w:val="009B210E"/>
    <w:rsid w:val="009D57CA"/>
    <w:rsid w:val="00A230D5"/>
    <w:rsid w:val="00A77DE9"/>
    <w:rsid w:val="00AC3CC5"/>
    <w:rsid w:val="00AF08CE"/>
    <w:rsid w:val="00B06E3D"/>
    <w:rsid w:val="00B5571B"/>
    <w:rsid w:val="00B605E9"/>
    <w:rsid w:val="00B9435C"/>
    <w:rsid w:val="00BF0280"/>
    <w:rsid w:val="00BF081E"/>
    <w:rsid w:val="00C0321A"/>
    <w:rsid w:val="00C1407E"/>
    <w:rsid w:val="00C443CF"/>
    <w:rsid w:val="00C66080"/>
    <w:rsid w:val="00C767FE"/>
    <w:rsid w:val="00C91E3A"/>
    <w:rsid w:val="00D07C9F"/>
    <w:rsid w:val="00D32DFC"/>
    <w:rsid w:val="00DB0869"/>
    <w:rsid w:val="00DB6A72"/>
    <w:rsid w:val="00DD2622"/>
    <w:rsid w:val="00DE0A53"/>
    <w:rsid w:val="00DE15CB"/>
    <w:rsid w:val="00DE2874"/>
    <w:rsid w:val="00E23823"/>
    <w:rsid w:val="00E34688"/>
    <w:rsid w:val="00E34699"/>
    <w:rsid w:val="00E52499"/>
    <w:rsid w:val="00E65A58"/>
    <w:rsid w:val="00E83FFC"/>
    <w:rsid w:val="00E85948"/>
    <w:rsid w:val="00EA69D8"/>
    <w:rsid w:val="00EA6D2B"/>
    <w:rsid w:val="00ED5F2B"/>
    <w:rsid w:val="00EE3D35"/>
    <w:rsid w:val="00F012A4"/>
    <w:rsid w:val="00F06269"/>
    <w:rsid w:val="00F32912"/>
    <w:rsid w:val="00F62F3C"/>
    <w:rsid w:val="00F870DD"/>
    <w:rsid w:val="00FD3DED"/>
    <w:rsid w:val="00FE44B6"/>
    <w:rsid w:val="00FF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81D0A9C-4B62-4FB5-A095-8ACEC5B0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508"/>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351C0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E15CB"/>
    <w:pPr>
      <w:ind w:left="720"/>
      <w:contextualSpacing/>
    </w:pPr>
  </w:style>
  <w:style w:type="paragraph" w:styleId="a5">
    <w:name w:val="Body Text"/>
    <w:basedOn w:val="a0"/>
    <w:link w:val="a6"/>
    <w:rsid w:val="00351C0A"/>
    <w:pPr>
      <w:tabs>
        <w:tab w:val="left" w:pos="0"/>
      </w:tabs>
      <w:jc w:val="both"/>
    </w:pPr>
    <w:rPr>
      <w:sz w:val="28"/>
    </w:rPr>
  </w:style>
  <w:style w:type="character" w:customStyle="1" w:styleId="a6">
    <w:name w:val="Основной текст Знак"/>
    <w:basedOn w:val="a1"/>
    <w:link w:val="a5"/>
    <w:rsid w:val="00351C0A"/>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351C0A"/>
    <w:rPr>
      <w:rFonts w:ascii="Cambria" w:eastAsia="Times New Roman" w:hAnsi="Cambria" w:cs="Times New Roman"/>
      <w:b/>
      <w:bCs/>
      <w:sz w:val="26"/>
      <w:szCs w:val="26"/>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351C0A"/>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351C0A"/>
    <w:rPr>
      <w:rFonts w:ascii="Times New Roman" w:eastAsia="Times New Roman" w:hAnsi="Times New Roman" w:cs="Times New Roman"/>
      <w:sz w:val="24"/>
      <w:szCs w:val="24"/>
      <w:lang w:val="x-none" w:eastAsia="x-none"/>
    </w:rPr>
  </w:style>
  <w:style w:type="paragraph" w:styleId="a9">
    <w:name w:val="Subtitle"/>
    <w:basedOn w:val="a0"/>
    <w:link w:val="aa"/>
    <w:qFormat/>
    <w:rsid w:val="00351C0A"/>
    <w:pPr>
      <w:jc w:val="center"/>
    </w:pPr>
    <w:rPr>
      <w:rFonts w:ascii="Times New Roman CYR" w:hAnsi="Times New Roman CYR"/>
      <w:b/>
      <w:caps/>
      <w:sz w:val="24"/>
    </w:rPr>
  </w:style>
  <w:style w:type="character" w:customStyle="1" w:styleId="aa">
    <w:name w:val="Подзаголовок Знак"/>
    <w:basedOn w:val="a1"/>
    <w:link w:val="a9"/>
    <w:rsid w:val="00351C0A"/>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351C0A"/>
  </w:style>
  <w:style w:type="paragraph" w:customStyle="1" w:styleId="j13">
    <w:name w:val="j13"/>
    <w:basedOn w:val="a0"/>
    <w:rsid w:val="00351C0A"/>
    <w:pPr>
      <w:spacing w:before="100" w:beforeAutospacing="1" w:after="100" w:afterAutospacing="1"/>
    </w:pPr>
    <w:rPr>
      <w:sz w:val="24"/>
      <w:szCs w:val="24"/>
    </w:rPr>
  </w:style>
  <w:style w:type="paragraph" w:customStyle="1" w:styleId="a">
    <w:name w:val="Статья"/>
    <w:basedOn w:val="a0"/>
    <w:link w:val="ab"/>
    <w:rsid w:val="00351C0A"/>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351C0A"/>
    <w:rPr>
      <w:rFonts w:ascii="Arial" w:eastAsia="Times New Roman" w:hAnsi="Arial" w:cs="Arial"/>
      <w:sz w:val="24"/>
      <w:szCs w:val="24"/>
      <w:lang w:eastAsia="ru-RU"/>
    </w:rPr>
  </w:style>
  <w:style w:type="paragraph" w:styleId="ac">
    <w:name w:val="header"/>
    <w:basedOn w:val="a0"/>
    <w:link w:val="ad"/>
    <w:uiPriority w:val="99"/>
    <w:unhideWhenUsed/>
    <w:rsid w:val="004F08E7"/>
    <w:pPr>
      <w:tabs>
        <w:tab w:val="center" w:pos="4677"/>
        <w:tab w:val="right" w:pos="9355"/>
      </w:tabs>
    </w:pPr>
  </w:style>
  <w:style w:type="character" w:customStyle="1" w:styleId="ad">
    <w:name w:val="Верхний колонтитул Знак"/>
    <w:basedOn w:val="a1"/>
    <w:link w:val="ac"/>
    <w:uiPriority w:val="99"/>
    <w:rsid w:val="004F08E7"/>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4F08E7"/>
    <w:pPr>
      <w:tabs>
        <w:tab w:val="center" w:pos="4677"/>
        <w:tab w:val="right" w:pos="9355"/>
      </w:tabs>
    </w:pPr>
  </w:style>
  <w:style w:type="character" w:customStyle="1" w:styleId="af">
    <w:name w:val="Нижний колонтитул Знак"/>
    <w:basedOn w:val="a1"/>
    <w:link w:val="ae"/>
    <w:uiPriority w:val="99"/>
    <w:rsid w:val="004F08E7"/>
    <w:rPr>
      <w:rFonts w:ascii="Times New Roman" w:eastAsia="Times New Roman" w:hAnsi="Times New Roman" w:cs="Times New Roman"/>
      <w:sz w:val="20"/>
      <w:szCs w:val="20"/>
      <w:lang w:eastAsia="ru-RU"/>
    </w:rPr>
  </w:style>
  <w:style w:type="table" w:styleId="af0">
    <w:name w:val="Table Grid"/>
    <w:basedOn w:val="a2"/>
    <w:uiPriority w:val="59"/>
    <w:rsid w:val="004F2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564D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62619">
      <w:bodyDiv w:val="1"/>
      <w:marLeft w:val="0"/>
      <w:marRight w:val="0"/>
      <w:marTop w:val="0"/>
      <w:marBottom w:val="0"/>
      <w:divBdr>
        <w:top w:val="none" w:sz="0" w:space="0" w:color="auto"/>
        <w:left w:val="none" w:sz="0" w:space="0" w:color="auto"/>
        <w:bottom w:val="none" w:sz="0" w:space="0" w:color="auto"/>
        <w:right w:val="none" w:sz="0" w:space="0" w:color="auto"/>
      </w:divBdr>
    </w:div>
    <w:div w:id="19161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43</Pages>
  <Words>18213</Words>
  <Characters>103817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2019-01-25T12:03:00Z</dcterms:created>
  <dcterms:modified xsi:type="dcterms:W3CDTF">2019-01-25T12:03:00Z</dcterms:modified>
</cp:coreProperties>
</file>