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2"/>
        <w:gridCol w:w="6103"/>
      </w:tblGrid>
      <w:tr w:rsidR="00981508" w:rsidRPr="006D4AF7"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6D4AF7" w:rsidRDefault="00981508" w:rsidP="00F62F3C">
            <w:pPr>
              <w:tabs>
                <w:tab w:val="left" w:pos="4962"/>
                <w:tab w:val="left" w:pos="5387"/>
              </w:tabs>
              <w:jc w:val="right"/>
              <w:rPr>
                <w:b/>
                <w:sz w:val="22"/>
                <w:szCs w:val="22"/>
              </w:rPr>
            </w:pPr>
            <w:r w:rsidRPr="006D4AF7">
              <w:rPr>
                <w:b/>
                <w:sz w:val="22"/>
                <w:szCs w:val="22"/>
              </w:rPr>
              <w:t>Утверждаю:</w:t>
            </w:r>
          </w:p>
          <w:p w:rsidR="00981508" w:rsidRDefault="00981508" w:rsidP="00F62F3C">
            <w:pPr>
              <w:tabs>
                <w:tab w:val="left" w:pos="4962"/>
                <w:tab w:val="left" w:pos="5387"/>
              </w:tabs>
              <w:jc w:val="right"/>
              <w:rPr>
                <w:sz w:val="22"/>
                <w:szCs w:val="22"/>
              </w:rPr>
            </w:pPr>
          </w:p>
          <w:p w:rsidR="00981508" w:rsidRPr="00BF662B" w:rsidRDefault="00583F62" w:rsidP="00F62F3C">
            <w:pPr>
              <w:tabs>
                <w:tab w:val="left" w:pos="4962"/>
                <w:tab w:val="left" w:pos="5387"/>
              </w:tabs>
              <w:jc w:val="right"/>
              <w:rPr>
                <w:sz w:val="22"/>
                <w:szCs w:val="22"/>
              </w:rPr>
            </w:pPr>
            <w:r>
              <w:rPr>
                <w:sz w:val="22"/>
                <w:szCs w:val="22"/>
              </w:rPr>
              <w:t>Главный врач</w:t>
            </w:r>
          </w:p>
          <w:p w:rsidR="00981508" w:rsidRPr="00BF662B" w:rsidRDefault="00981508" w:rsidP="00F62F3C">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981508" w:rsidRPr="00BF662B" w:rsidRDefault="00981508" w:rsidP="00F62F3C">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981508" w:rsidRPr="00BF662B" w:rsidRDefault="00981508" w:rsidP="00F62F3C">
            <w:pPr>
              <w:tabs>
                <w:tab w:val="left" w:pos="4962"/>
                <w:tab w:val="left" w:pos="5387"/>
              </w:tabs>
              <w:jc w:val="right"/>
              <w:rPr>
                <w:color w:val="000000"/>
                <w:sz w:val="22"/>
                <w:szCs w:val="22"/>
              </w:rPr>
            </w:pPr>
            <w:r w:rsidRPr="00BF662B">
              <w:rPr>
                <w:color w:val="000000"/>
                <w:sz w:val="22"/>
                <w:szCs w:val="22"/>
              </w:rPr>
              <w:t xml:space="preserve">_____________________ </w:t>
            </w:r>
            <w:r w:rsidR="00583F62">
              <w:rPr>
                <w:sz w:val="22"/>
                <w:szCs w:val="22"/>
                <w:lang w:val="kk-KZ"/>
              </w:rPr>
              <w:t>Тезекбаев К.М.</w:t>
            </w:r>
          </w:p>
          <w:p w:rsidR="00981508" w:rsidRPr="006D4AF7" w:rsidRDefault="00981508" w:rsidP="00F62F3C">
            <w:pPr>
              <w:tabs>
                <w:tab w:val="left" w:pos="4962"/>
                <w:tab w:val="left" w:pos="5387"/>
              </w:tabs>
              <w:jc w:val="right"/>
              <w:rPr>
                <w:sz w:val="22"/>
                <w:szCs w:val="22"/>
              </w:rPr>
            </w:pPr>
          </w:p>
          <w:p w:rsidR="00981508" w:rsidRPr="006D4AF7" w:rsidRDefault="00981508" w:rsidP="00F62F3C">
            <w:pPr>
              <w:tabs>
                <w:tab w:val="left" w:pos="4962"/>
                <w:tab w:val="left" w:pos="5387"/>
              </w:tabs>
              <w:ind w:firstLine="400"/>
              <w:jc w:val="right"/>
              <w:rPr>
                <w:color w:val="000000"/>
                <w:sz w:val="22"/>
                <w:szCs w:val="22"/>
              </w:rPr>
            </w:pPr>
            <w:r w:rsidRPr="00032B77">
              <w:rPr>
                <w:color w:val="000000"/>
                <w:sz w:val="22"/>
                <w:szCs w:val="22"/>
              </w:rPr>
              <w:t>Приказ № 01-0</w:t>
            </w:r>
            <w:r w:rsidR="00032B77" w:rsidRPr="00032B77">
              <w:rPr>
                <w:color w:val="000000"/>
                <w:sz w:val="22"/>
                <w:szCs w:val="22"/>
              </w:rPr>
              <w:t>5</w:t>
            </w:r>
            <w:r w:rsidRPr="00032B77">
              <w:rPr>
                <w:color w:val="000000"/>
                <w:sz w:val="22"/>
                <w:szCs w:val="22"/>
              </w:rPr>
              <w:t>-</w:t>
            </w:r>
            <w:r w:rsidR="001C2234">
              <w:rPr>
                <w:color w:val="000000"/>
                <w:sz w:val="22"/>
                <w:szCs w:val="22"/>
              </w:rPr>
              <w:t>40</w:t>
            </w:r>
            <w:r w:rsidRPr="00032B77">
              <w:rPr>
                <w:color w:val="000000"/>
                <w:sz w:val="22"/>
                <w:szCs w:val="22"/>
              </w:rPr>
              <w:t xml:space="preserve"> от «</w:t>
            </w:r>
            <w:r w:rsidR="00583F62">
              <w:rPr>
                <w:color w:val="000000"/>
                <w:sz w:val="22"/>
                <w:szCs w:val="22"/>
              </w:rPr>
              <w:t>27</w:t>
            </w:r>
            <w:r w:rsidRPr="00032B77">
              <w:rPr>
                <w:color w:val="000000"/>
                <w:sz w:val="22"/>
                <w:szCs w:val="22"/>
              </w:rPr>
              <w:t xml:space="preserve">» </w:t>
            </w:r>
            <w:r w:rsidR="00B251C3" w:rsidRPr="00032B77">
              <w:rPr>
                <w:color w:val="000000"/>
                <w:sz w:val="22"/>
                <w:szCs w:val="22"/>
              </w:rPr>
              <w:t>февраля</w:t>
            </w:r>
            <w:r w:rsidRPr="00032B77">
              <w:rPr>
                <w:color w:val="000000"/>
                <w:sz w:val="22"/>
                <w:szCs w:val="22"/>
              </w:rPr>
              <w:t xml:space="preserve"> 2019 года</w:t>
            </w:r>
          </w:p>
          <w:p w:rsidR="00981508" w:rsidRPr="006D4AF7"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981508" w:rsidRPr="00981508" w:rsidRDefault="00981508" w:rsidP="00981508">
      <w:pPr>
        <w:jc w:val="center"/>
        <w:rPr>
          <w:sz w:val="22"/>
          <w:szCs w:val="22"/>
        </w:rPr>
      </w:pPr>
      <w:r w:rsidRPr="00981508">
        <w:rPr>
          <w:sz w:val="22"/>
          <w:szCs w:val="22"/>
        </w:rPr>
        <w:t>по закупу изделий медицинского назначения для обеспечения отделений клиники 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981508">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изделий медицинского назначения для обеспечения отделений клиники 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Year" w:val="2009"/>
          <w:attr w:name="Day" w:val="30"/>
          <w:attr w:name="Month" w:val="10"/>
          <w:attr w:name="ls" w:val="trans"/>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w:t>
      </w:r>
      <w:r w:rsidR="00583F62" w:rsidRPr="00981508">
        <w:rPr>
          <w:sz w:val="22"/>
          <w:szCs w:val="22"/>
        </w:rPr>
        <w:t xml:space="preserve">закупу изделий медицинского назначения для обеспечения отделений клиники на 2019 год </w:t>
      </w:r>
      <w:r w:rsidRPr="00981508">
        <w:rPr>
          <w:sz w:val="22"/>
          <w:szCs w:val="22"/>
        </w:rPr>
        <w:t>разработана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изделий медицинского назначения.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lastRenderedPageBreak/>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w:t>
      </w:r>
      <w:r w:rsidR="00361DC6">
        <w:rPr>
          <w:b/>
          <w:sz w:val="22"/>
          <w:szCs w:val="22"/>
          <w:lang w:val="kk-KZ"/>
        </w:rPr>
        <w:t>, лекарственным средствам</w:t>
      </w:r>
      <w:r w:rsidRPr="00FF10A2">
        <w:rPr>
          <w:b/>
          <w:sz w:val="22"/>
          <w:szCs w:val="22"/>
        </w:rPr>
        <w:t>,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изделиям медицинского назначения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 xml:space="preserve">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w:t>
      </w:r>
      <w:r w:rsidRPr="00FF10A2">
        <w:rPr>
          <w:sz w:val="22"/>
          <w:szCs w:val="22"/>
        </w:rPr>
        <w:lastRenderedPageBreak/>
        <w:t>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lastRenderedPageBreak/>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w:t>
      </w:r>
      <w:proofErr w:type="spellStart"/>
      <w:r w:rsidR="005033D3">
        <w:rPr>
          <w:sz w:val="22"/>
          <w:szCs w:val="22"/>
        </w:rPr>
        <w:t>холодовой</w:t>
      </w:r>
      <w:proofErr w:type="spellEnd"/>
      <w:r w:rsidR="005033D3">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CD4BBF" w:rsidP="00583F62">
      <w:pPr>
        <w:ind w:firstLine="708"/>
        <w:rPr>
          <w:sz w:val="22"/>
          <w:szCs w:val="22"/>
        </w:rPr>
      </w:pPr>
      <w:r>
        <w:rPr>
          <w:sz w:val="22"/>
          <w:szCs w:val="22"/>
        </w:rPr>
        <w:t>17)</w:t>
      </w:r>
      <w:r w:rsidRPr="00CD4BBF">
        <w:rPr>
          <w:rFonts w:ascii="Arial" w:hAnsi="Arial" w:cs="Arial"/>
          <w:color w:val="000000"/>
          <w:sz w:val="21"/>
          <w:szCs w:val="21"/>
          <w:shd w:val="clear" w:color="auto" w:fill="FFFFFF"/>
        </w:rPr>
        <w:t xml:space="preserve"> </w:t>
      </w:r>
      <w:r w:rsidRPr="00CD4BBF">
        <w:rPr>
          <w:sz w:val="22"/>
          <w:szCs w:val="22"/>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w:t>
      </w:r>
      <w:r>
        <w:rPr>
          <w:sz w:val="22"/>
          <w:szCs w:val="22"/>
        </w:rPr>
        <w:t xml:space="preserve"> </w:t>
      </w:r>
      <w:r w:rsidRPr="00CD4BBF">
        <w:rPr>
          <w:sz w:val="22"/>
          <w:szCs w:val="22"/>
        </w:rPr>
        <w:t>деятельностью и (или) реализацию изделий медицинского назначения</w:t>
      </w:r>
      <w:r>
        <w:rPr>
          <w:sz w:val="22"/>
          <w:szCs w:val="22"/>
        </w:rPr>
        <w:t>.</w:t>
      </w:r>
      <w:r w:rsidRPr="00CD4BBF">
        <w:rPr>
          <w:rFonts w:ascii="Arial" w:hAnsi="Arial" w:cs="Arial"/>
          <w:color w:val="000000"/>
          <w:sz w:val="21"/>
          <w:szCs w:val="21"/>
        </w:rPr>
        <w:br/>
      </w:r>
      <w:r>
        <w:rPr>
          <w:b/>
          <w:sz w:val="22"/>
          <w:szCs w:val="22"/>
        </w:rPr>
        <w:t xml:space="preserve">             </w:t>
      </w:r>
      <w:r w:rsidR="007967E6" w:rsidRPr="005341EA">
        <w:rPr>
          <w:b/>
          <w:sz w:val="22"/>
          <w:szCs w:val="22"/>
        </w:rPr>
        <w:t>12.</w:t>
      </w:r>
      <w:r w:rsidR="007967E6"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w:t>
      </w:r>
      <w:r w:rsidRPr="0051726F">
        <w:rPr>
          <w:sz w:val="22"/>
          <w:szCs w:val="22"/>
        </w:rPr>
        <w:lastRenderedPageBreak/>
        <w:t xml:space="preserve">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Default="00F012A4" w:rsidP="00E23823">
      <w:pPr>
        <w:pStyle w:val="a4"/>
        <w:tabs>
          <w:tab w:val="left" w:pos="1134"/>
        </w:tabs>
        <w:ind w:left="0" w:right="-1" w:firstLine="709"/>
        <w:jc w:val="both"/>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изделий медицинского назначения для обеспечения отделений клиники на 2019 год» и </w:t>
      </w:r>
      <w:r w:rsidR="00E23823" w:rsidRPr="00EA6D2B">
        <w:rPr>
          <w:sz w:val="22"/>
          <w:szCs w:val="22"/>
        </w:rPr>
        <w:t>«Не вскрывать до «</w:t>
      </w:r>
      <w:r w:rsidR="00583F62">
        <w:rPr>
          <w:sz w:val="22"/>
          <w:szCs w:val="22"/>
        </w:rPr>
        <w:t>18</w:t>
      </w:r>
      <w:r w:rsidR="00CD4BBF" w:rsidRPr="00140919">
        <w:rPr>
          <w:sz w:val="22"/>
          <w:szCs w:val="22"/>
        </w:rPr>
        <w:t>» марта</w:t>
      </w:r>
      <w:r w:rsidR="00E23823" w:rsidRPr="00140919">
        <w:rPr>
          <w:sz w:val="22"/>
          <w:szCs w:val="22"/>
        </w:rPr>
        <w:t xml:space="preserve">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w:t>
      </w:r>
      <w:r w:rsidR="00E23823" w:rsidRPr="00140919">
        <w:rPr>
          <w:sz w:val="22"/>
          <w:szCs w:val="22"/>
        </w:rPr>
        <w:t>до «</w:t>
      </w:r>
      <w:r w:rsidR="00583F62">
        <w:rPr>
          <w:sz w:val="22"/>
          <w:szCs w:val="22"/>
        </w:rPr>
        <w:t>18</w:t>
      </w:r>
      <w:r w:rsidR="00E23823" w:rsidRPr="00140919">
        <w:rPr>
          <w:sz w:val="22"/>
          <w:szCs w:val="22"/>
        </w:rPr>
        <w:t xml:space="preserve">» </w:t>
      </w:r>
      <w:r w:rsidR="00966BA4" w:rsidRPr="00140919">
        <w:rPr>
          <w:sz w:val="22"/>
          <w:szCs w:val="22"/>
        </w:rPr>
        <w:t>марта</w:t>
      </w:r>
      <w:r w:rsidR="00E23823" w:rsidRPr="00140919">
        <w:rPr>
          <w:sz w:val="22"/>
          <w:szCs w:val="22"/>
        </w:rPr>
        <w:t xml:space="preserve"> 2019 года 10 часов 00 мин. включительно. Окончательный срок представления заявок: «</w:t>
      </w:r>
      <w:r w:rsidR="00583F62">
        <w:rPr>
          <w:sz w:val="22"/>
          <w:szCs w:val="22"/>
        </w:rPr>
        <w:t>18</w:t>
      </w:r>
      <w:r w:rsidR="00E23823" w:rsidRPr="00140919">
        <w:rPr>
          <w:sz w:val="22"/>
          <w:szCs w:val="22"/>
        </w:rPr>
        <w:t xml:space="preserve">» </w:t>
      </w:r>
      <w:r w:rsidR="00966BA4" w:rsidRPr="00140919">
        <w:rPr>
          <w:sz w:val="22"/>
          <w:szCs w:val="22"/>
        </w:rPr>
        <w:t>марта</w:t>
      </w:r>
      <w:r w:rsidR="00E23823" w:rsidRPr="00140919">
        <w:rPr>
          <w:sz w:val="22"/>
          <w:szCs w:val="22"/>
        </w:rPr>
        <w:t xml:space="preserve">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6</w:t>
      </w:r>
      <w:r w:rsidRPr="00C66080">
        <w:rPr>
          <w:b/>
          <w:sz w:val="22"/>
          <w:szCs w:val="22"/>
        </w:rPr>
        <w:t>.</w:t>
      </w:r>
      <w:r>
        <w:rPr>
          <w:sz w:val="22"/>
          <w:szCs w:val="22"/>
        </w:rPr>
        <w:t xml:space="preserve"> </w:t>
      </w:r>
      <w:r w:rsidRPr="00C66080">
        <w:rPr>
          <w:sz w:val="22"/>
          <w:szCs w:val="22"/>
        </w:rPr>
        <w:t xml:space="preserve">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sidRPr="00140919">
        <w:rPr>
          <w:sz w:val="22"/>
          <w:szCs w:val="22"/>
        </w:rPr>
        <w:t>«</w:t>
      </w:r>
      <w:r w:rsidR="00583F62">
        <w:rPr>
          <w:sz w:val="22"/>
          <w:szCs w:val="22"/>
        </w:rPr>
        <w:t>18</w:t>
      </w:r>
      <w:r w:rsidRPr="00140919">
        <w:rPr>
          <w:sz w:val="22"/>
          <w:szCs w:val="22"/>
        </w:rPr>
        <w:t xml:space="preserve">» </w:t>
      </w:r>
      <w:r w:rsidR="00966BA4" w:rsidRPr="00140919">
        <w:rPr>
          <w:sz w:val="22"/>
          <w:szCs w:val="22"/>
        </w:rPr>
        <w:t>марта</w:t>
      </w:r>
      <w:r w:rsidRPr="00140919">
        <w:rPr>
          <w:sz w:val="22"/>
          <w:szCs w:val="22"/>
        </w:rPr>
        <w:t xml:space="preserve"> 2019 года в 12 часов 00 мин</w:t>
      </w:r>
      <w:r w:rsidRPr="00C66080">
        <w:rPr>
          <w:sz w:val="22"/>
          <w:szCs w:val="22"/>
        </w:rPr>
        <w:t xml:space="preserve">.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мин. «</w:t>
      </w:r>
      <w:r w:rsidR="00583F62">
        <w:rPr>
          <w:sz w:val="22"/>
          <w:szCs w:val="22"/>
        </w:rPr>
        <w:t>18</w:t>
      </w:r>
      <w:r w:rsidRPr="00140919">
        <w:rPr>
          <w:sz w:val="22"/>
          <w:szCs w:val="22"/>
        </w:rPr>
        <w:t xml:space="preserve">» </w:t>
      </w:r>
      <w:r w:rsidR="00966BA4" w:rsidRPr="00140919">
        <w:rPr>
          <w:sz w:val="22"/>
          <w:szCs w:val="22"/>
        </w:rPr>
        <w:t>марта</w:t>
      </w:r>
      <w:r w:rsidRPr="00140919">
        <w:rPr>
          <w:sz w:val="22"/>
          <w:szCs w:val="22"/>
        </w:rPr>
        <w:t xml:space="preserve"> 2019 года, по адресу: г. Алматы</w:t>
      </w:r>
      <w:r w:rsidRPr="00C66080">
        <w:rPr>
          <w:sz w:val="22"/>
          <w:szCs w:val="22"/>
        </w:rPr>
        <w:t xml:space="preserve">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 xml:space="preserve">в малом </w:t>
      </w:r>
      <w:proofErr w:type="spellStart"/>
      <w:r w:rsidR="00D32DFC" w:rsidRPr="00D32DFC">
        <w:rPr>
          <w:sz w:val="22"/>
          <w:szCs w:val="22"/>
        </w:rPr>
        <w:t>конференц</w:t>
      </w:r>
      <w:proofErr w:type="spellEnd"/>
      <w:r w:rsidR="00D32DFC" w:rsidRPr="00D32DFC">
        <w:rPr>
          <w:sz w:val="22"/>
          <w:szCs w:val="22"/>
        </w:rPr>
        <w:t xml:space="preserve">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F32912" w:rsidRPr="00F32912">
        <w:rPr>
          <w:sz w:val="22"/>
          <w:szCs w:val="22"/>
        </w:rPr>
        <w:t>двухтысячекратного</w:t>
      </w:r>
      <w:proofErr w:type="spellEnd"/>
      <w:r w:rsidR="00F32912" w:rsidRPr="00F32912">
        <w:rPr>
          <w:sz w:val="22"/>
          <w:szCs w:val="22"/>
        </w:rPr>
        <w:t xml:space="preserve">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351C0A" w:rsidRDefault="00351C0A" w:rsidP="00F32912">
      <w:pPr>
        <w:pStyle w:val="a4"/>
        <w:tabs>
          <w:tab w:val="left" w:pos="1134"/>
        </w:tabs>
        <w:ind w:left="0" w:right="-1" w:firstLine="709"/>
        <w:jc w:val="both"/>
        <w:rPr>
          <w:sz w:val="22"/>
          <w:szCs w:val="22"/>
        </w:rPr>
      </w:pPr>
    </w:p>
    <w:p w:rsidR="00351C0A" w:rsidRDefault="00351C0A">
      <w:pPr>
        <w:spacing w:after="160" w:line="259" w:lineRule="auto"/>
        <w:rPr>
          <w:sz w:val="22"/>
          <w:szCs w:val="22"/>
        </w:rPr>
        <w:sectPr w:rsidR="00351C0A">
          <w:footerReference w:type="default" r:id="rId8"/>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t xml:space="preserve">Приложение 1 </w:t>
      </w:r>
      <w:r w:rsidR="00351C0A" w:rsidRPr="009D22FE">
        <w:rPr>
          <w:b/>
        </w:rPr>
        <w:t xml:space="preserve">к Тендерной документации </w:t>
      </w:r>
    </w:p>
    <w:p w:rsidR="00351C0A" w:rsidRDefault="00351C0A" w:rsidP="00351C0A">
      <w:pPr>
        <w:pStyle w:val="a5"/>
        <w:jc w:val="right"/>
        <w:rPr>
          <w:b/>
          <w:sz w:val="20"/>
          <w:lang w:val="kk-KZ"/>
        </w:rPr>
      </w:pPr>
    </w:p>
    <w:tbl>
      <w:tblPr>
        <w:tblW w:w="17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3402"/>
        <w:gridCol w:w="1276"/>
        <w:gridCol w:w="1417"/>
        <w:gridCol w:w="992"/>
        <w:gridCol w:w="1418"/>
        <w:gridCol w:w="1701"/>
        <w:gridCol w:w="1276"/>
        <w:gridCol w:w="1134"/>
        <w:gridCol w:w="2662"/>
      </w:tblGrid>
      <w:tr w:rsidR="00351C0A" w:rsidRPr="00EA6D2B" w:rsidTr="00583F62">
        <w:trPr>
          <w:trHeight w:val="315"/>
        </w:trPr>
        <w:tc>
          <w:tcPr>
            <w:tcW w:w="17830" w:type="dxa"/>
            <w:gridSpan w:val="11"/>
            <w:noWrap/>
            <w:vAlign w:val="bottom"/>
          </w:tcPr>
          <w:p w:rsidR="00351C0A" w:rsidRPr="00EA6D2B" w:rsidRDefault="00351C0A" w:rsidP="00140919">
            <w:pPr>
              <w:jc w:val="center"/>
              <w:rPr>
                <w:b/>
                <w:bCs/>
                <w:sz w:val="22"/>
                <w:szCs w:val="22"/>
              </w:rPr>
            </w:pPr>
            <w:r w:rsidRPr="00EA6D2B">
              <w:rPr>
                <w:b/>
                <w:bCs/>
                <w:sz w:val="22"/>
                <w:szCs w:val="22"/>
              </w:rPr>
              <w:t xml:space="preserve">Перечень закупаемых </w:t>
            </w:r>
            <w:r w:rsidR="00140919">
              <w:rPr>
                <w:b/>
                <w:bCs/>
                <w:sz w:val="22"/>
                <w:szCs w:val="22"/>
              </w:rPr>
              <w:t>дезинфицирующих средств</w:t>
            </w:r>
            <w:r w:rsidRPr="00EA6D2B">
              <w:rPr>
                <w:b/>
                <w:bCs/>
                <w:sz w:val="22"/>
                <w:szCs w:val="22"/>
              </w:rPr>
              <w:t xml:space="preserve"> на 2019 год.</w:t>
            </w:r>
          </w:p>
        </w:tc>
      </w:tr>
      <w:tr w:rsidR="00351C0A" w:rsidRPr="00EA6D2B" w:rsidTr="00583F62">
        <w:tblPrEx>
          <w:tblLook w:val="04A0" w:firstRow="1" w:lastRow="0" w:firstColumn="1" w:lastColumn="0" w:noHBand="0" w:noVBand="1"/>
        </w:tblPrEx>
        <w:trPr>
          <w:gridAfter w:val="1"/>
          <w:wAfter w:w="2662" w:type="dxa"/>
          <w:trHeight w:val="1135"/>
        </w:trPr>
        <w:tc>
          <w:tcPr>
            <w:tcW w:w="709" w:type="dxa"/>
            <w:shd w:val="clear" w:color="auto" w:fill="auto"/>
            <w:vAlign w:val="center"/>
            <w:hideMark/>
          </w:tcPr>
          <w:p w:rsidR="00351C0A" w:rsidRPr="00EA6D2B" w:rsidRDefault="00351C0A" w:rsidP="00F62F3C">
            <w:pPr>
              <w:jc w:val="center"/>
              <w:rPr>
                <w:b/>
                <w:bCs/>
                <w:color w:val="000000"/>
                <w:sz w:val="22"/>
                <w:szCs w:val="22"/>
              </w:rPr>
            </w:pPr>
            <w:r w:rsidRPr="00EA6D2B">
              <w:rPr>
                <w:color w:val="000000"/>
                <w:sz w:val="22"/>
                <w:szCs w:val="22"/>
              </w:rPr>
              <w:t> </w:t>
            </w:r>
            <w:r w:rsidRPr="00EA6D2B">
              <w:rPr>
                <w:b/>
                <w:bCs/>
                <w:color w:val="000000"/>
                <w:sz w:val="22"/>
                <w:szCs w:val="22"/>
              </w:rPr>
              <w:t>№ лота</w:t>
            </w:r>
          </w:p>
        </w:tc>
        <w:tc>
          <w:tcPr>
            <w:tcW w:w="1843"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заказчика</w:t>
            </w:r>
          </w:p>
        </w:tc>
        <w:tc>
          <w:tcPr>
            <w:tcW w:w="3402"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лота</w:t>
            </w:r>
          </w:p>
        </w:tc>
        <w:tc>
          <w:tcPr>
            <w:tcW w:w="1276"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Единица измерения</w:t>
            </w:r>
          </w:p>
        </w:tc>
        <w:tc>
          <w:tcPr>
            <w:tcW w:w="1417"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Количество</w:t>
            </w:r>
          </w:p>
        </w:tc>
        <w:tc>
          <w:tcPr>
            <w:tcW w:w="992" w:type="dxa"/>
            <w:vAlign w:val="center"/>
          </w:tcPr>
          <w:p w:rsidR="00351C0A" w:rsidRPr="00EA6D2B" w:rsidRDefault="00351C0A" w:rsidP="00F62F3C">
            <w:pPr>
              <w:jc w:val="center"/>
              <w:rPr>
                <w:b/>
                <w:bCs/>
                <w:color w:val="000000"/>
                <w:sz w:val="22"/>
                <w:szCs w:val="22"/>
              </w:rPr>
            </w:pPr>
            <w:r w:rsidRPr="00EA6D2B">
              <w:rPr>
                <w:b/>
                <w:bCs/>
                <w:color w:val="000000"/>
                <w:sz w:val="22"/>
                <w:szCs w:val="22"/>
              </w:rPr>
              <w:t>Цена</w:t>
            </w:r>
          </w:p>
        </w:tc>
        <w:tc>
          <w:tcPr>
            <w:tcW w:w="1418" w:type="dxa"/>
            <w:vAlign w:val="center"/>
          </w:tcPr>
          <w:p w:rsidR="00351C0A" w:rsidRPr="00EA6D2B" w:rsidRDefault="00351C0A" w:rsidP="00F62F3C">
            <w:pPr>
              <w:jc w:val="center"/>
              <w:rPr>
                <w:b/>
                <w:bCs/>
                <w:color w:val="000000"/>
                <w:sz w:val="22"/>
                <w:szCs w:val="22"/>
              </w:rPr>
            </w:pPr>
            <w:r w:rsidRPr="00EA6D2B">
              <w:rPr>
                <w:b/>
                <w:bCs/>
                <w:color w:val="000000"/>
                <w:sz w:val="22"/>
                <w:szCs w:val="22"/>
              </w:rPr>
              <w:t>Сумма</w:t>
            </w:r>
          </w:p>
        </w:tc>
        <w:tc>
          <w:tcPr>
            <w:tcW w:w="1701"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Срок выполнения Заявки</w:t>
            </w:r>
          </w:p>
        </w:tc>
        <w:tc>
          <w:tcPr>
            <w:tcW w:w="1276"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Место поставки товара</w:t>
            </w:r>
          </w:p>
        </w:tc>
        <w:tc>
          <w:tcPr>
            <w:tcW w:w="1134"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 xml:space="preserve">Размер авансового платежа, % </w:t>
            </w:r>
          </w:p>
        </w:tc>
      </w:tr>
      <w:tr w:rsidR="00351C0A" w:rsidRPr="00EA6D2B" w:rsidTr="00583F62">
        <w:tblPrEx>
          <w:tblLook w:val="04A0" w:firstRow="1" w:lastRow="0" w:firstColumn="1" w:lastColumn="0" w:noHBand="0" w:noVBand="1"/>
        </w:tblPrEx>
        <w:trPr>
          <w:gridAfter w:val="1"/>
          <w:wAfter w:w="2662" w:type="dxa"/>
          <w:trHeight w:val="240"/>
        </w:trPr>
        <w:tc>
          <w:tcPr>
            <w:tcW w:w="709"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w:t>
            </w:r>
          </w:p>
        </w:tc>
        <w:tc>
          <w:tcPr>
            <w:tcW w:w="1843"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2</w:t>
            </w:r>
          </w:p>
        </w:tc>
        <w:tc>
          <w:tcPr>
            <w:tcW w:w="3402"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3</w:t>
            </w:r>
          </w:p>
        </w:tc>
        <w:tc>
          <w:tcPr>
            <w:tcW w:w="1276"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4</w:t>
            </w:r>
          </w:p>
        </w:tc>
        <w:tc>
          <w:tcPr>
            <w:tcW w:w="1417"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5</w:t>
            </w:r>
          </w:p>
        </w:tc>
        <w:tc>
          <w:tcPr>
            <w:tcW w:w="992" w:type="dxa"/>
          </w:tcPr>
          <w:p w:rsidR="00351C0A" w:rsidRPr="00EA6D2B" w:rsidRDefault="00351C0A" w:rsidP="00F62F3C">
            <w:pPr>
              <w:jc w:val="center"/>
              <w:rPr>
                <w:b/>
                <w:bCs/>
                <w:color w:val="000000"/>
                <w:sz w:val="22"/>
                <w:szCs w:val="22"/>
              </w:rPr>
            </w:pPr>
            <w:r w:rsidRPr="00EA6D2B">
              <w:rPr>
                <w:b/>
                <w:bCs/>
                <w:color w:val="000000"/>
                <w:sz w:val="22"/>
                <w:szCs w:val="22"/>
              </w:rPr>
              <w:t>6</w:t>
            </w:r>
          </w:p>
        </w:tc>
        <w:tc>
          <w:tcPr>
            <w:tcW w:w="1418" w:type="dxa"/>
          </w:tcPr>
          <w:p w:rsidR="00351C0A" w:rsidRPr="00EA6D2B" w:rsidRDefault="00351C0A" w:rsidP="00F62F3C">
            <w:pPr>
              <w:jc w:val="center"/>
              <w:rPr>
                <w:b/>
                <w:bCs/>
                <w:color w:val="000000"/>
                <w:sz w:val="22"/>
                <w:szCs w:val="22"/>
              </w:rPr>
            </w:pPr>
            <w:r w:rsidRPr="00EA6D2B">
              <w:rPr>
                <w:b/>
                <w:bCs/>
                <w:color w:val="000000"/>
                <w:sz w:val="22"/>
                <w:szCs w:val="22"/>
              </w:rPr>
              <w:t>7</w:t>
            </w:r>
          </w:p>
        </w:tc>
        <w:tc>
          <w:tcPr>
            <w:tcW w:w="1701"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8</w:t>
            </w:r>
          </w:p>
        </w:tc>
        <w:tc>
          <w:tcPr>
            <w:tcW w:w="1276"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9</w:t>
            </w:r>
          </w:p>
        </w:tc>
        <w:tc>
          <w:tcPr>
            <w:tcW w:w="1134" w:type="dxa"/>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10</w:t>
            </w:r>
          </w:p>
        </w:tc>
      </w:tr>
      <w:tr w:rsidR="00583F62" w:rsidRPr="00EA6D2B" w:rsidTr="00583F62">
        <w:tblPrEx>
          <w:tblLook w:val="04A0" w:firstRow="1" w:lastRow="0" w:firstColumn="1" w:lastColumn="0" w:noHBand="0" w:noVBand="1"/>
        </w:tblPrEx>
        <w:trPr>
          <w:gridAfter w:val="1"/>
          <w:wAfter w:w="2662" w:type="dxa"/>
          <w:trHeight w:val="426"/>
        </w:trPr>
        <w:tc>
          <w:tcPr>
            <w:tcW w:w="709" w:type="dxa"/>
            <w:shd w:val="clear" w:color="auto" w:fill="auto"/>
            <w:vAlign w:val="center"/>
          </w:tcPr>
          <w:p w:rsidR="00583F62" w:rsidRPr="003E1C48" w:rsidRDefault="00583F62" w:rsidP="00583F62">
            <w:pPr>
              <w:jc w:val="center"/>
              <w:rPr>
                <w:b/>
                <w:bCs/>
                <w:color w:val="000000"/>
                <w:sz w:val="22"/>
                <w:szCs w:val="22"/>
              </w:rPr>
            </w:pPr>
            <w:r w:rsidRPr="003E1C48">
              <w:rPr>
                <w:b/>
                <w:bCs/>
                <w:color w:val="000000"/>
                <w:sz w:val="22"/>
                <w:szCs w:val="22"/>
              </w:rPr>
              <w:t>1</w:t>
            </w:r>
          </w:p>
        </w:tc>
        <w:tc>
          <w:tcPr>
            <w:tcW w:w="1843" w:type="dxa"/>
            <w:vMerge w:val="restart"/>
            <w:shd w:val="clear" w:color="auto" w:fill="auto"/>
            <w:vAlign w:val="center"/>
          </w:tcPr>
          <w:p w:rsidR="00583F62" w:rsidRPr="00EA6D2B" w:rsidRDefault="00583F62" w:rsidP="00583F62">
            <w:pPr>
              <w:jc w:val="center"/>
              <w:rPr>
                <w:bCs/>
                <w:color w:val="000000"/>
                <w:sz w:val="22"/>
                <w:szCs w:val="22"/>
              </w:rPr>
            </w:pPr>
            <w:r w:rsidRPr="00EA6D2B">
              <w:rPr>
                <w:bCs/>
                <w:color w:val="000000"/>
                <w:sz w:val="22"/>
                <w:szCs w:val="22"/>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p w:rsidR="00583F62" w:rsidRPr="00EA6D2B" w:rsidRDefault="00583F62" w:rsidP="00583F62">
            <w:pPr>
              <w:jc w:val="center"/>
              <w:rPr>
                <w:bCs/>
                <w:color w:val="000000"/>
                <w:sz w:val="22"/>
                <w:szCs w:val="22"/>
              </w:rPr>
            </w:pPr>
            <w:r w:rsidRPr="00EA6D2B">
              <w:rPr>
                <w:bCs/>
                <w:color w:val="000000"/>
                <w:sz w:val="22"/>
                <w:szCs w:val="22"/>
              </w:rPr>
              <w:t xml:space="preserve">                     </w:t>
            </w:r>
          </w:p>
        </w:tc>
        <w:tc>
          <w:tcPr>
            <w:tcW w:w="3402" w:type="dxa"/>
            <w:shd w:val="clear" w:color="auto" w:fill="auto"/>
          </w:tcPr>
          <w:p w:rsidR="00583F62" w:rsidRPr="00583F62" w:rsidRDefault="00583F62" w:rsidP="00583F62">
            <w:pPr>
              <w:rPr>
                <w:sz w:val="22"/>
                <w:szCs w:val="22"/>
              </w:rPr>
            </w:pPr>
            <w:r w:rsidRPr="00583F62">
              <w:rPr>
                <w:sz w:val="22"/>
                <w:szCs w:val="22"/>
              </w:rPr>
              <w:t>Шприцы «</w:t>
            </w:r>
            <w:r w:rsidRPr="00583F62">
              <w:rPr>
                <w:sz w:val="22"/>
                <w:szCs w:val="22"/>
                <w:lang w:val="en-US"/>
              </w:rPr>
              <w:t>PICO</w:t>
            </w:r>
            <w:r w:rsidRPr="00583F62">
              <w:rPr>
                <w:sz w:val="22"/>
                <w:szCs w:val="22"/>
              </w:rPr>
              <w:t xml:space="preserve"> 70» для взятия артериальной крови объемом 1,5 и размер иглы 23</w:t>
            </w:r>
            <w:r w:rsidRPr="00583F62">
              <w:rPr>
                <w:sz w:val="22"/>
                <w:szCs w:val="22"/>
                <w:lang w:val="en-US"/>
              </w:rPr>
              <w:t>G</w:t>
            </w:r>
            <w:r w:rsidRPr="00583F62">
              <w:rPr>
                <w:sz w:val="22"/>
                <w:szCs w:val="22"/>
              </w:rPr>
              <w:t>*16</w:t>
            </w:r>
            <w:r w:rsidRPr="00583F62">
              <w:rPr>
                <w:sz w:val="22"/>
                <w:szCs w:val="22"/>
                <w:lang w:val="en-US"/>
              </w:rPr>
              <w:t>mm</w:t>
            </w:r>
          </w:p>
        </w:tc>
        <w:tc>
          <w:tcPr>
            <w:tcW w:w="1276" w:type="dxa"/>
            <w:shd w:val="clear" w:color="auto" w:fill="auto"/>
          </w:tcPr>
          <w:p w:rsidR="00583F62" w:rsidRDefault="00583F62" w:rsidP="00583F62">
            <w:pPr>
              <w:jc w:val="center"/>
              <w:rPr>
                <w:color w:val="000000"/>
                <w:sz w:val="22"/>
                <w:szCs w:val="22"/>
              </w:rPr>
            </w:pPr>
          </w:p>
          <w:p w:rsidR="00583F62" w:rsidRDefault="00583F62" w:rsidP="00583F62">
            <w:pPr>
              <w:jc w:val="center"/>
            </w:pPr>
            <w:proofErr w:type="spellStart"/>
            <w:r>
              <w:rPr>
                <w:color w:val="000000"/>
                <w:sz w:val="22"/>
                <w:szCs w:val="22"/>
              </w:rPr>
              <w:t>уп</w:t>
            </w:r>
            <w:proofErr w:type="spellEnd"/>
          </w:p>
        </w:tc>
        <w:tc>
          <w:tcPr>
            <w:tcW w:w="1417" w:type="dxa"/>
            <w:shd w:val="clear" w:color="auto" w:fill="auto"/>
          </w:tcPr>
          <w:p w:rsidR="00583F62" w:rsidRPr="00F5704F" w:rsidRDefault="00583F62" w:rsidP="00583F62">
            <w:pPr>
              <w:jc w:val="center"/>
              <w:rPr>
                <w:sz w:val="22"/>
                <w:szCs w:val="22"/>
              </w:rPr>
            </w:pPr>
          </w:p>
          <w:p w:rsidR="00583F62" w:rsidRPr="00F5704F" w:rsidRDefault="00583F62" w:rsidP="00583F62">
            <w:pPr>
              <w:jc w:val="center"/>
              <w:rPr>
                <w:sz w:val="22"/>
                <w:szCs w:val="22"/>
              </w:rPr>
            </w:pPr>
            <w:r>
              <w:rPr>
                <w:sz w:val="22"/>
                <w:szCs w:val="22"/>
              </w:rPr>
              <w:t>58</w:t>
            </w:r>
          </w:p>
        </w:tc>
        <w:tc>
          <w:tcPr>
            <w:tcW w:w="992" w:type="dxa"/>
            <w:vAlign w:val="center"/>
          </w:tcPr>
          <w:p w:rsidR="00583F62" w:rsidRPr="00F5704F" w:rsidRDefault="00583F62" w:rsidP="00583F62">
            <w:pPr>
              <w:jc w:val="center"/>
              <w:rPr>
                <w:color w:val="000000"/>
                <w:sz w:val="22"/>
                <w:szCs w:val="22"/>
              </w:rPr>
            </w:pPr>
            <w:r>
              <w:rPr>
                <w:color w:val="000000"/>
                <w:sz w:val="22"/>
                <w:szCs w:val="22"/>
              </w:rPr>
              <w:t>142 191</w:t>
            </w:r>
          </w:p>
        </w:tc>
        <w:tc>
          <w:tcPr>
            <w:tcW w:w="1418" w:type="dxa"/>
            <w:vAlign w:val="center"/>
          </w:tcPr>
          <w:p w:rsidR="00583F62" w:rsidRPr="00F5704F" w:rsidRDefault="0040437D" w:rsidP="00583F62">
            <w:pPr>
              <w:jc w:val="center"/>
              <w:rPr>
                <w:sz w:val="22"/>
                <w:szCs w:val="22"/>
              </w:rPr>
            </w:pPr>
            <w:r>
              <w:rPr>
                <w:sz w:val="22"/>
                <w:szCs w:val="22"/>
              </w:rPr>
              <w:t>8 247 078</w:t>
            </w:r>
          </w:p>
        </w:tc>
        <w:tc>
          <w:tcPr>
            <w:tcW w:w="1701" w:type="dxa"/>
            <w:vMerge w:val="restart"/>
            <w:shd w:val="clear" w:color="auto" w:fill="auto"/>
            <w:vAlign w:val="center"/>
          </w:tcPr>
          <w:p w:rsidR="00583F62" w:rsidRPr="00EA6D2B" w:rsidRDefault="00583F62" w:rsidP="00583F62">
            <w:pPr>
              <w:jc w:val="center"/>
              <w:rPr>
                <w:bCs/>
                <w:color w:val="000000"/>
                <w:sz w:val="22"/>
                <w:szCs w:val="22"/>
              </w:rPr>
            </w:pPr>
            <w:r w:rsidRPr="00EA6D2B">
              <w:rPr>
                <w:bCs/>
                <w:color w:val="000000"/>
                <w:sz w:val="22"/>
                <w:szCs w:val="22"/>
              </w:rPr>
              <w:t xml:space="preserve">В течении 5 календарных дней со дня устной заявки заказчика до 31.12.2019 г.    </w:t>
            </w:r>
          </w:p>
        </w:tc>
        <w:tc>
          <w:tcPr>
            <w:tcW w:w="1276" w:type="dxa"/>
            <w:vMerge w:val="restart"/>
            <w:shd w:val="clear" w:color="auto" w:fill="auto"/>
            <w:vAlign w:val="center"/>
          </w:tcPr>
          <w:p w:rsidR="00583F62" w:rsidRPr="00EA6D2B" w:rsidRDefault="00583F62" w:rsidP="00583F62">
            <w:pPr>
              <w:jc w:val="center"/>
              <w:rPr>
                <w:bCs/>
                <w:color w:val="000000"/>
                <w:sz w:val="22"/>
                <w:szCs w:val="22"/>
              </w:rPr>
            </w:pPr>
            <w:r w:rsidRPr="00EA6D2B">
              <w:rPr>
                <w:bCs/>
                <w:color w:val="000000"/>
                <w:sz w:val="22"/>
                <w:szCs w:val="22"/>
              </w:rPr>
              <w:t>г. Алматы, ул.</w:t>
            </w:r>
          </w:p>
          <w:p w:rsidR="00583F62" w:rsidRPr="00EA6D2B" w:rsidRDefault="00583F62" w:rsidP="00583F62">
            <w:pPr>
              <w:jc w:val="center"/>
              <w:rPr>
                <w:b/>
                <w:bCs/>
                <w:color w:val="000000"/>
                <w:sz w:val="22"/>
                <w:szCs w:val="22"/>
              </w:rPr>
            </w:pPr>
            <w:r w:rsidRPr="00EA6D2B">
              <w:rPr>
                <w:bCs/>
                <w:color w:val="000000"/>
                <w:sz w:val="22"/>
                <w:szCs w:val="22"/>
              </w:rPr>
              <w:t>Папанина, 220</w:t>
            </w:r>
            <w:r w:rsidRPr="00EA6D2B">
              <w:rPr>
                <w:b/>
                <w:bCs/>
                <w:color w:val="000000"/>
                <w:sz w:val="22"/>
                <w:szCs w:val="22"/>
              </w:rPr>
              <w:t xml:space="preserve">     </w:t>
            </w:r>
          </w:p>
        </w:tc>
        <w:tc>
          <w:tcPr>
            <w:tcW w:w="1134" w:type="dxa"/>
            <w:shd w:val="clear" w:color="auto" w:fill="auto"/>
            <w:vAlign w:val="center"/>
          </w:tcPr>
          <w:p w:rsidR="00583F62" w:rsidRPr="00EA6D2B" w:rsidRDefault="00583F62" w:rsidP="00583F62">
            <w:pPr>
              <w:jc w:val="center"/>
              <w:rPr>
                <w:sz w:val="22"/>
                <w:szCs w:val="22"/>
              </w:rPr>
            </w:pPr>
            <w:r w:rsidRPr="00EA6D2B">
              <w:rPr>
                <w:color w:val="000000"/>
                <w:sz w:val="22"/>
                <w:szCs w:val="22"/>
              </w:rPr>
              <w:t>0%</w:t>
            </w:r>
          </w:p>
        </w:tc>
      </w:tr>
      <w:tr w:rsidR="00583F62" w:rsidRPr="00EA6D2B" w:rsidTr="00583F62">
        <w:tblPrEx>
          <w:tblLook w:val="04A0" w:firstRow="1" w:lastRow="0" w:firstColumn="1" w:lastColumn="0" w:noHBand="0" w:noVBand="1"/>
        </w:tblPrEx>
        <w:trPr>
          <w:gridAfter w:val="1"/>
          <w:wAfter w:w="2662" w:type="dxa"/>
          <w:trHeight w:val="445"/>
        </w:trPr>
        <w:tc>
          <w:tcPr>
            <w:tcW w:w="709" w:type="dxa"/>
            <w:shd w:val="clear" w:color="auto" w:fill="auto"/>
            <w:vAlign w:val="center"/>
          </w:tcPr>
          <w:p w:rsidR="00583F62" w:rsidRPr="00EA6D2B" w:rsidRDefault="00583F62" w:rsidP="00583F62">
            <w:pPr>
              <w:jc w:val="center"/>
              <w:rPr>
                <w:b/>
                <w:bCs/>
                <w:color w:val="000000"/>
                <w:sz w:val="22"/>
                <w:szCs w:val="22"/>
              </w:rPr>
            </w:pPr>
            <w:r w:rsidRPr="00EA6D2B">
              <w:rPr>
                <w:b/>
                <w:bCs/>
                <w:color w:val="000000"/>
                <w:sz w:val="22"/>
                <w:szCs w:val="22"/>
              </w:rPr>
              <w:t>2</w:t>
            </w:r>
          </w:p>
        </w:tc>
        <w:tc>
          <w:tcPr>
            <w:tcW w:w="1843" w:type="dxa"/>
            <w:vMerge/>
            <w:shd w:val="clear" w:color="auto" w:fill="auto"/>
            <w:vAlign w:val="center"/>
          </w:tcPr>
          <w:p w:rsidR="00583F62" w:rsidRPr="00EA6D2B" w:rsidRDefault="00583F62" w:rsidP="00583F62">
            <w:pPr>
              <w:jc w:val="center"/>
              <w:rPr>
                <w:b/>
                <w:bCs/>
                <w:color w:val="000000"/>
                <w:sz w:val="22"/>
                <w:szCs w:val="22"/>
              </w:rPr>
            </w:pPr>
          </w:p>
        </w:tc>
        <w:tc>
          <w:tcPr>
            <w:tcW w:w="3402" w:type="dxa"/>
            <w:shd w:val="clear" w:color="auto" w:fill="auto"/>
          </w:tcPr>
          <w:p w:rsidR="00583F62" w:rsidRDefault="00C117EC" w:rsidP="00583F62">
            <w:r w:rsidRPr="00C117EC">
              <w:rPr>
                <w:color w:val="000000"/>
                <w:sz w:val="22"/>
                <w:szCs w:val="22"/>
                <w:lang w:val="kk-KZ"/>
              </w:rPr>
              <w:t>Контур дыхательный вентиляцонный с резервным мешком 2л  взрослый, Ǿ22мм, четыре линии длиной по 100 см,  удлиняемый  (растяжимый), Y коннектор с портами, 22М/22F угловой коннектор с луер портом,  22F/22F коннекторы на линии вдоха и выдоха, два влагосборника, доп-я линия длиной 100 см с коннекторами 22М/22F</w:t>
            </w:r>
          </w:p>
        </w:tc>
        <w:tc>
          <w:tcPr>
            <w:tcW w:w="1276" w:type="dxa"/>
            <w:shd w:val="clear" w:color="auto" w:fill="auto"/>
          </w:tcPr>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C117EC" w:rsidRDefault="00C117EC" w:rsidP="00583F62">
            <w:pPr>
              <w:jc w:val="center"/>
              <w:rPr>
                <w:color w:val="000000"/>
                <w:sz w:val="22"/>
                <w:szCs w:val="22"/>
              </w:rPr>
            </w:pPr>
          </w:p>
          <w:p w:rsidR="00C117EC" w:rsidRDefault="00C117EC" w:rsidP="00583F62">
            <w:pPr>
              <w:jc w:val="center"/>
              <w:rPr>
                <w:color w:val="000000"/>
                <w:sz w:val="22"/>
                <w:szCs w:val="22"/>
              </w:rPr>
            </w:pPr>
          </w:p>
          <w:p w:rsidR="00C117EC" w:rsidRDefault="00C117EC" w:rsidP="00583F62">
            <w:pPr>
              <w:jc w:val="center"/>
              <w:rPr>
                <w:color w:val="000000"/>
                <w:sz w:val="22"/>
                <w:szCs w:val="22"/>
              </w:rPr>
            </w:pPr>
          </w:p>
          <w:p w:rsidR="00C117EC" w:rsidRDefault="00C117EC" w:rsidP="00583F62">
            <w:pPr>
              <w:jc w:val="center"/>
              <w:rPr>
                <w:color w:val="000000"/>
                <w:sz w:val="22"/>
                <w:szCs w:val="22"/>
              </w:rPr>
            </w:pPr>
          </w:p>
          <w:p w:rsidR="00583F62" w:rsidRDefault="00583F62" w:rsidP="00583F62">
            <w:pPr>
              <w:jc w:val="center"/>
            </w:pPr>
            <w:proofErr w:type="spellStart"/>
            <w:r>
              <w:rPr>
                <w:color w:val="000000"/>
                <w:sz w:val="22"/>
                <w:szCs w:val="22"/>
              </w:rPr>
              <w:t>шт</w:t>
            </w:r>
            <w:proofErr w:type="spellEnd"/>
          </w:p>
        </w:tc>
        <w:tc>
          <w:tcPr>
            <w:tcW w:w="1417" w:type="dxa"/>
            <w:shd w:val="clear" w:color="auto" w:fill="auto"/>
          </w:tcPr>
          <w:p w:rsidR="00583F62" w:rsidRDefault="00583F62" w:rsidP="00583F62">
            <w:pPr>
              <w:jc w:val="center"/>
              <w:rPr>
                <w:sz w:val="22"/>
                <w:szCs w:val="22"/>
              </w:rPr>
            </w:pPr>
          </w:p>
          <w:p w:rsidR="00583F62" w:rsidRDefault="00583F62" w:rsidP="00583F62">
            <w:pPr>
              <w:jc w:val="center"/>
              <w:rPr>
                <w:sz w:val="22"/>
                <w:szCs w:val="22"/>
              </w:rPr>
            </w:pPr>
          </w:p>
          <w:p w:rsidR="00C117EC" w:rsidRDefault="00C117EC" w:rsidP="00583F62">
            <w:pPr>
              <w:jc w:val="center"/>
              <w:rPr>
                <w:sz w:val="22"/>
                <w:szCs w:val="22"/>
              </w:rPr>
            </w:pPr>
          </w:p>
          <w:p w:rsidR="00C117EC" w:rsidRDefault="00C117EC" w:rsidP="00583F62">
            <w:pPr>
              <w:jc w:val="center"/>
              <w:rPr>
                <w:sz w:val="22"/>
                <w:szCs w:val="22"/>
              </w:rPr>
            </w:pPr>
          </w:p>
          <w:p w:rsidR="00C117EC" w:rsidRDefault="00C117EC" w:rsidP="00583F62">
            <w:pPr>
              <w:jc w:val="center"/>
              <w:rPr>
                <w:sz w:val="22"/>
                <w:szCs w:val="22"/>
              </w:rPr>
            </w:pPr>
          </w:p>
          <w:p w:rsidR="00C117EC" w:rsidRDefault="00C117EC" w:rsidP="00583F62">
            <w:pPr>
              <w:jc w:val="center"/>
              <w:rPr>
                <w:sz w:val="22"/>
                <w:szCs w:val="22"/>
              </w:rPr>
            </w:pPr>
          </w:p>
          <w:p w:rsidR="00583F62" w:rsidRPr="00F5704F" w:rsidRDefault="00583F62" w:rsidP="00583F62">
            <w:pPr>
              <w:jc w:val="center"/>
              <w:rPr>
                <w:sz w:val="22"/>
                <w:szCs w:val="22"/>
              </w:rPr>
            </w:pPr>
            <w:r>
              <w:rPr>
                <w:sz w:val="22"/>
                <w:szCs w:val="22"/>
              </w:rPr>
              <w:t>2 00</w:t>
            </w:r>
            <w:r w:rsidRPr="00F5704F">
              <w:rPr>
                <w:sz w:val="22"/>
                <w:szCs w:val="22"/>
              </w:rPr>
              <w:t>0</w:t>
            </w:r>
          </w:p>
        </w:tc>
        <w:tc>
          <w:tcPr>
            <w:tcW w:w="992" w:type="dxa"/>
            <w:vAlign w:val="center"/>
          </w:tcPr>
          <w:p w:rsidR="001C2234" w:rsidRDefault="00583F62" w:rsidP="00583F62">
            <w:pPr>
              <w:rPr>
                <w:color w:val="000000"/>
                <w:sz w:val="22"/>
                <w:szCs w:val="22"/>
              </w:rPr>
            </w:pPr>
            <w:r w:rsidRPr="00F5704F">
              <w:rPr>
                <w:color w:val="000000"/>
                <w:sz w:val="22"/>
                <w:szCs w:val="22"/>
              </w:rPr>
              <w:t> </w:t>
            </w:r>
          </w:p>
          <w:p w:rsidR="00583F62" w:rsidRPr="00F5704F" w:rsidRDefault="00583F62" w:rsidP="00583F62">
            <w:pPr>
              <w:rPr>
                <w:color w:val="000000"/>
                <w:sz w:val="22"/>
                <w:szCs w:val="22"/>
              </w:rPr>
            </w:pPr>
            <w:r>
              <w:rPr>
                <w:color w:val="000000"/>
                <w:sz w:val="22"/>
                <w:szCs w:val="22"/>
              </w:rPr>
              <w:t>6</w:t>
            </w:r>
            <w:r w:rsidR="001C2234">
              <w:rPr>
                <w:color w:val="000000"/>
                <w:sz w:val="22"/>
                <w:szCs w:val="22"/>
              </w:rPr>
              <w:t> </w:t>
            </w:r>
            <w:r>
              <w:rPr>
                <w:color w:val="000000"/>
                <w:sz w:val="22"/>
                <w:szCs w:val="22"/>
              </w:rPr>
              <w:t>000</w:t>
            </w:r>
          </w:p>
        </w:tc>
        <w:tc>
          <w:tcPr>
            <w:tcW w:w="1418" w:type="dxa"/>
            <w:vAlign w:val="center"/>
          </w:tcPr>
          <w:p w:rsidR="001C2234" w:rsidRDefault="001C2234" w:rsidP="00583F62">
            <w:pPr>
              <w:jc w:val="center"/>
              <w:rPr>
                <w:sz w:val="22"/>
                <w:szCs w:val="22"/>
              </w:rPr>
            </w:pPr>
          </w:p>
          <w:p w:rsidR="00583F62" w:rsidRPr="00F5704F" w:rsidRDefault="00583F62" w:rsidP="00583F62">
            <w:pPr>
              <w:jc w:val="center"/>
              <w:rPr>
                <w:sz w:val="22"/>
                <w:szCs w:val="22"/>
              </w:rPr>
            </w:pPr>
            <w:r>
              <w:rPr>
                <w:sz w:val="22"/>
                <w:szCs w:val="22"/>
              </w:rPr>
              <w:t>12 000 000</w:t>
            </w:r>
          </w:p>
        </w:tc>
        <w:tc>
          <w:tcPr>
            <w:tcW w:w="1701" w:type="dxa"/>
            <w:vMerge/>
            <w:shd w:val="clear" w:color="auto" w:fill="auto"/>
            <w:vAlign w:val="center"/>
          </w:tcPr>
          <w:p w:rsidR="00583F62" w:rsidRPr="00EA6D2B" w:rsidRDefault="00583F62" w:rsidP="00583F62">
            <w:pPr>
              <w:jc w:val="center"/>
              <w:rPr>
                <w:b/>
                <w:bCs/>
                <w:color w:val="000000"/>
                <w:sz w:val="22"/>
                <w:szCs w:val="22"/>
              </w:rPr>
            </w:pPr>
          </w:p>
        </w:tc>
        <w:tc>
          <w:tcPr>
            <w:tcW w:w="1276" w:type="dxa"/>
            <w:vMerge/>
            <w:shd w:val="clear" w:color="auto" w:fill="auto"/>
            <w:vAlign w:val="center"/>
          </w:tcPr>
          <w:p w:rsidR="00583F62" w:rsidRPr="00EA6D2B" w:rsidRDefault="00583F62" w:rsidP="00583F62">
            <w:pPr>
              <w:jc w:val="center"/>
              <w:rPr>
                <w:b/>
                <w:bCs/>
                <w:color w:val="000000"/>
                <w:sz w:val="22"/>
                <w:szCs w:val="22"/>
              </w:rPr>
            </w:pPr>
          </w:p>
        </w:tc>
        <w:tc>
          <w:tcPr>
            <w:tcW w:w="1134" w:type="dxa"/>
            <w:shd w:val="clear" w:color="auto" w:fill="auto"/>
            <w:vAlign w:val="center"/>
          </w:tcPr>
          <w:p w:rsidR="00583F62" w:rsidRPr="00EA6D2B" w:rsidRDefault="00583F62" w:rsidP="00583F62">
            <w:pPr>
              <w:jc w:val="center"/>
              <w:rPr>
                <w:sz w:val="22"/>
                <w:szCs w:val="22"/>
              </w:rPr>
            </w:pPr>
            <w:r w:rsidRPr="00EA6D2B">
              <w:rPr>
                <w:color w:val="000000"/>
                <w:sz w:val="22"/>
                <w:szCs w:val="22"/>
              </w:rPr>
              <w:t>0%</w:t>
            </w:r>
          </w:p>
        </w:tc>
      </w:tr>
      <w:tr w:rsidR="00583F62" w:rsidRPr="00EA6D2B" w:rsidTr="00583F62">
        <w:tblPrEx>
          <w:tblLook w:val="04A0" w:firstRow="1" w:lastRow="0" w:firstColumn="1" w:lastColumn="0" w:noHBand="0" w:noVBand="1"/>
        </w:tblPrEx>
        <w:trPr>
          <w:gridAfter w:val="1"/>
          <w:wAfter w:w="2662" w:type="dxa"/>
          <w:trHeight w:val="463"/>
        </w:trPr>
        <w:tc>
          <w:tcPr>
            <w:tcW w:w="709" w:type="dxa"/>
            <w:shd w:val="clear" w:color="auto" w:fill="auto"/>
            <w:vAlign w:val="center"/>
          </w:tcPr>
          <w:p w:rsidR="00583F62" w:rsidRPr="00EA6D2B" w:rsidRDefault="00583F62" w:rsidP="00583F62">
            <w:pPr>
              <w:jc w:val="center"/>
              <w:rPr>
                <w:b/>
                <w:bCs/>
                <w:color w:val="000000"/>
                <w:sz w:val="22"/>
                <w:szCs w:val="22"/>
              </w:rPr>
            </w:pPr>
            <w:r w:rsidRPr="00EA6D2B">
              <w:rPr>
                <w:b/>
                <w:bCs/>
                <w:color w:val="000000"/>
                <w:sz w:val="22"/>
                <w:szCs w:val="22"/>
              </w:rPr>
              <w:t>3</w:t>
            </w:r>
          </w:p>
        </w:tc>
        <w:tc>
          <w:tcPr>
            <w:tcW w:w="1843" w:type="dxa"/>
            <w:vMerge/>
            <w:shd w:val="clear" w:color="auto" w:fill="auto"/>
            <w:vAlign w:val="center"/>
          </w:tcPr>
          <w:p w:rsidR="00583F62" w:rsidRPr="00EA6D2B" w:rsidRDefault="00583F62" w:rsidP="00583F62">
            <w:pPr>
              <w:jc w:val="center"/>
              <w:rPr>
                <w:b/>
                <w:bCs/>
                <w:color w:val="000000"/>
                <w:sz w:val="22"/>
                <w:szCs w:val="22"/>
              </w:rPr>
            </w:pPr>
          </w:p>
        </w:tc>
        <w:tc>
          <w:tcPr>
            <w:tcW w:w="3402" w:type="dxa"/>
            <w:shd w:val="clear" w:color="auto" w:fill="auto"/>
          </w:tcPr>
          <w:p w:rsidR="00583F62" w:rsidRPr="00481762" w:rsidRDefault="00583F62" w:rsidP="00583F62">
            <w:pPr>
              <w:rPr>
                <w:color w:val="000000"/>
                <w:sz w:val="22"/>
                <w:szCs w:val="22"/>
                <w:lang w:val="kk-KZ"/>
              </w:rPr>
            </w:pPr>
            <w:r w:rsidRPr="0081384C">
              <w:rPr>
                <w:color w:val="000000"/>
                <w:sz w:val="22"/>
                <w:szCs w:val="22"/>
                <w:lang w:val="kk-KZ"/>
              </w:rPr>
              <w:t>Шприцы трехкомпонентные одноразовые стерильные  в следующих модификациях: шприц трехкомпонентный одноразовый стерильный объемом 50 мл, с иглой, с наконечником типа Luer Lock, для использования с перфузионным насосом, светозащитный</w:t>
            </w:r>
          </w:p>
        </w:tc>
        <w:tc>
          <w:tcPr>
            <w:tcW w:w="1276" w:type="dxa"/>
            <w:shd w:val="clear" w:color="auto" w:fill="auto"/>
          </w:tcPr>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pPr>
            <w:proofErr w:type="spellStart"/>
            <w:r w:rsidRPr="00B944A6">
              <w:rPr>
                <w:color w:val="000000"/>
                <w:sz w:val="22"/>
                <w:szCs w:val="22"/>
              </w:rPr>
              <w:t>шт</w:t>
            </w:r>
            <w:proofErr w:type="spellEnd"/>
          </w:p>
        </w:tc>
        <w:tc>
          <w:tcPr>
            <w:tcW w:w="1417" w:type="dxa"/>
            <w:shd w:val="clear" w:color="auto" w:fill="auto"/>
          </w:tcPr>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r>
              <w:rPr>
                <w:sz w:val="22"/>
                <w:szCs w:val="22"/>
              </w:rPr>
              <w:t>400</w:t>
            </w:r>
          </w:p>
          <w:p w:rsidR="00583F62" w:rsidRDefault="00583F62" w:rsidP="00583F62">
            <w:pPr>
              <w:jc w:val="center"/>
              <w:rPr>
                <w:sz w:val="22"/>
                <w:szCs w:val="22"/>
              </w:rPr>
            </w:pPr>
          </w:p>
        </w:tc>
        <w:tc>
          <w:tcPr>
            <w:tcW w:w="992" w:type="dxa"/>
            <w:vAlign w:val="center"/>
          </w:tcPr>
          <w:p w:rsidR="00583F62" w:rsidRPr="00F5704F" w:rsidRDefault="00583F62" w:rsidP="00583F62">
            <w:pPr>
              <w:jc w:val="center"/>
              <w:rPr>
                <w:color w:val="000000"/>
                <w:sz w:val="22"/>
                <w:szCs w:val="22"/>
              </w:rPr>
            </w:pPr>
            <w:r>
              <w:rPr>
                <w:color w:val="000000"/>
                <w:sz w:val="22"/>
                <w:szCs w:val="22"/>
              </w:rPr>
              <w:t>660</w:t>
            </w:r>
          </w:p>
        </w:tc>
        <w:tc>
          <w:tcPr>
            <w:tcW w:w="1418" w:type="dxa"/>
            <w:vAlign w:val="center"/>
          </w:tcPr>
          <w:p w:rsidR="00583F62" w:rsidRDefault="00583F62" w:rsidP="00583F62">
            <w:pPr>
              <w:jc w:val="center"/>
              <w:rPr>
                <w:sz w:val="22"/>
                <w:szCs w:val="22"/>
              </w:rPr>
            </w:pPr>
            <w:r>
              <w:rPr>
                <w:sz w:val="22"/>
                <w:szCs w:val="22"/>
              </w:rPr>
              <w:t>264 000</w:t>
            </w:r>
          </w:p>
        </w:tc>
        <w:tc>
          <w:tcPr>
            <w:tcW w:w="1701" w:type="dxa"/>
            <w:vMerge/>
            <w:shd w:val="clear" w:color="auto" w:fill="auto"/>
            <w:vAlign w:val="center"/>
          </w:tcPr>
          <w:p w:rsidR="00583F62" w:rsidRPr="00EA6D2B" w:rsidRDefault="00583F62" w:rsidP="00583F62">
            <w:pPr>
              <w:jc w:val="center"/>
              <w:rPr>
                <w:b/>
                <w:bCs/>
                <w:color w:val="000000"/>
                <w:sz w:val="22"/>
                <w:szCs w:val="22"/>
              </w:rPr>
            </w:pPr>
          </w:p>
        </w:tc>
        <w:tc>
          <w:tcPr>
            <w:tcW w:w="1276" w:type="dxa"/>
            <w:vMerge/>
            <w:shd w:val="clear" w:color="auto" w:fill="auto"/>
            <w:vAlign w:val="center"/>
          </w:tcPr>
          <w:p w:rsidR="00583F62" w:rsidRPr="00EA6D2B" w:rsidRDefault="00583F62" w:rsidP="00583F62">
            <w:pPr>
              <w:jc w:val="center"/>
              <w:rPr>
                <w:b/>
                <w:bCs/>
                <w:color w:val="000000"/>
                <w:sz w:val="22"/>
                <w:szCs w:val="22"/>
              </w:rPr>
            </w:pPr>
          </w:p>
        </w:tc>
        <w:tc>
          <w:tcPr>
            <w:tcW w:w="1134" w:type="dxa"/>
            <w:shd w:val="clear" w:color="auto" w:fill="auto"/>
            <w:vAlign w:val="center"/>
          </w:tcPr>
          <w:p w:rsidR="00583F62" w:rsidRPr="00EA6D2B" w:rsidRDefault="00583F62" w:rsidP="00583F62">
            <w:pPr>
              <w:jc w:val="center"/>
              <w:rPr>
                <w:sz w:val="22"/>
                <w:szCs w:val="22"/>
              </w:rPr>
            </w:pPr>
            <w:r w:rsidRPr="00EA6D2B">
              <w:rPr>
                <w:color w:val="000000"/>
                <w:sz w:val="22"/>
                <w:szCs w:val="22"/>
              </w:rPr>
              <w:t>0%</w:t>
            </w:r>
          </w:p>
        </w:tc>
      </w:tr>
      <w:tr w:rsidR="00583F62" w:rsidRPr="00EA6D2B" w:rsidTr="00583F62">
        <w:tblPrEx>
          <w:tblLook w:val="04A0" w:firstRow="1" w:lastRow="0" w:firstColumn="1" w:lastColumn="0" w:noHBand="0" w:noVBand="1"/>
        </w:tblPrEx>
        <w:trPr>
          <w:gridAfter w:val="1"/>
          <w:wAfter w:w="2662" w:type="dxa"/>
          <w:trHeight w:val="240"/>
        </w:trPr>
        <w:tc>
          <w:tcPr>
            <w:tcW w:w="709" w:type="dxa"/>
            <w:shd w:val="clear" w:color="auto" w:fill="auto"/>
            <w:vAlign w:val="center"/>
          </w:tcPr>
          <w:p w:rsidR="00583F62" w:rsidRPr="00EA6D2B" w:rsidRDefault="00583F62" w:rsidP="00583F62">
            <w:pPr>
              <w:jc w:val="center"/>
              <w:rPr>
                <w:b/>
                <w:bCs/>
                <w:color w:val="000000"/>
                <w:sz w:val="22"/>
                <w:szCs w:val="22"/>
              </w:rPr>
            </w:pPr>
            <w:r w:rsidRPr="00EA6D2B">
              <w:rPr>
                <w:b/>
                <w:bCs/>
                <w:color w:val="000000"/>
                <w:sz w:val="22"/>
                <w:szCs w:val="22"/>
              </w:rPr>
              <w:t>4</w:t>
            </w:r>
          </w:p>
        </w:tc>
        <w:tc>
          <w:tcPr>
            <w:tcW w:w="1843" w:type="dxa"/>
            <w:vMerge/>
            <w:shd w:val="clear" w:color="auto" w:fill="auto"/>
            <w:vAlign w:val="center"/>
          </w:tcPr>
          <w:p w:rsidR="00583F62" w:rsidRPr="00EA6D2B" w:rsidRDefault="00583F62" w:rsidP="00583F62">
            <w:pPr>
              <w:jc w:val="center"/>
              <w:rPr>
                <w:b/>
                <w:bCs/>
                <w:color w:val="000000"/>
                <w:sz w:val="22"/>
                <w:szCs w:val="22"/>
              </w:rPr>
            </w:pPr>
          </w:p>
        </w:tc>
        <w:tc>
          <w:tcPr>
            <w:tcW w:w="3402" w:type="dxa"/>
            <w:shd w:val="clear" w:color="auto" w:fill="auto"/>
          </w:tcPr>
          <w:p w:rsidR="00583F62" w:rsidRPr="00481762" w:rsidRDefault="00583F62" w:rsidP="00583F62">
            <w:pPr>
              <w:rPr>
                <w:color w:val="000000"/>
                <w:sz w:val="22"/>
                <w:szCs w:val="22"/>
                <w:lang w:val="kk-KZ"/>
              </w:rPr>
            </w:pPr>
            <w:r w:rsidRPr="007B3BBD">
              <w:rPr>
                <w:color w:val="000000"/>
                <w:sz w:val="22"/>
                <w:szCs w:val="22"/>
                <w:lang w:val="kk-KZ"/>
              </w:rPr>
              <w:t>Удлинитель стерильный высокого давления  150см. (1. Поливинилхлоридная (ПВХ) трубка; 2. Штыревой луерный (входящий) соединитель с колпачком; 3. Гнездовой луерный соединитель (охватывающий); 4. Протектор (предохранитель)) 5. Светозащитный</w:t>
            </w:r>
          </w:p>
        </w:tc>
        <w:tc>
          <w:tcPr>
            <w:tcW w:w="1276" w:type="dxa"/>
            <w:shd w:val="clear" w:color="auto" w:fill="auto"/>
          </w:tcPr>
          <w:p w:rsidR="00583F62" w:rsidRDefault="00583F62" w:rsidP="00583F62">
            <w:pPr>
              <w:jc w:val="center"/>
              <w:rPr>
                <w:color w:val="000000"/>
                <w:sz w:val="22"/>
                <w:szCs w:val="22"/>
              </w:rPr>
            </w:pPr>
          </w:p>
          <w:p w:rsidR="00583F62" w:rsidRDefault="00583F62" w:rsidP="00583F62">
            <w:pPr>
              <w:jc w:val="center"/>
            </w:pPr>
            <w:proofErr w:type="spellStart"/>
            <w:r w:rsidRPr="00B944A6">
              <w:rPr>
                <w:color w:val="000000"/>
                <w:sz w:val="22"/>
                <w:szCs w:val="22"/>
              </w:rPr>
              <w:t>шт</w:t>
            </w:r>
            <w:proofErr w:type="spellEnd"/>
          </w:p>
        </w:tc>
        <w:tc>
          <w:tcPr>
            <w:tcW w:w="1417" w:type="dxa"/>
            <w:shd w:val="clear" w:color="auto" w:fill="auto"/>
          </w:tcPr>
          <w:p w:rsidR="00583F62" w:rsidRDefault="00583F62" w:rsidP="00583F62">
            <w:pPr>
              <w:jc w:val="center"/>
              <w:rPr>
                <w:sz w:val="22"/>
                <w:szCs w:val="22"/>
              </w:rPr>
            </w:pPr>
          </w:p>
          <w:p w:rsidR="00583F62" w:rsidRDefault="00583F62" w:rsidP="00583F62">
            <w:pPr>
              <w:jc w:val="center"/>
              <w:rPr>
                <w:sz w:val="22"/>
                <w:szCs w:val="22"/>
              </w:rPr>
            </w:pPr>
            <w:r>
              <w:rPr>
                <w:sz w:val="22"/>
                <w:szCs w:val="22"/>
              </w:rPr>
              <w:t>400</w:t>
            </w:r>
          </w:p>
        </w:tc>
        <w:tc>
          <w:tcPr>
            <w:tcW w:w="992" w:type="dxa"/>
            <w:vAlign w:val="center"/>
          </w:tcPr>
          <w:p w:rsidR="00583F62" w:rsidRPr="00F5704F" w:rsidRDefault="00583F62" w:rsidP="00583F62">
            <w:pPr>
              <w:jc w:val="center"/>
              <w:rPr>
                <w:color w:val="000000"/>
                <w:sz w:val="22"/>
                <w:szCs w:val="22"/>
              </w:rPr>
            </w:pPr>
            <w:r>
              <w:rPr>
                <w:color w:val="000000"/>
                <w:sz w:val="22"/>
                <w:szCs w:val="22"/>
              </w:rPr>
              <w:t>550</w:t>
            </w:r>
          </w:p>
        </w:tc>
        <w:tc>
          <w:tcPr>
            <w:tcW w:w="1418" w:type="dxa"/>
            <w:vAlign w:val="center"/>
          </w:tcPr>
          <w:p w:rsidR="00583F62" w:rsidRDefault="00583F62" w:rsidP="00583F62">
            <w:pPr>
              <w:jc w:val="center"/>
              <w:rPr>
                <w:sz w:val="22"/>
                <w:szCs w:val="22"/>
              </w:rPr>
            </w:pPr>
            <w:r>
              <w:rPr>
                <w:sz w:val="22"/>
                <w:szCs w:val="22"/>
              </w:rPr>
              <w:t>220 000</w:t>
            </w:r>
          </w:p>
        </w:tc>
        <w:tc>
          <w:tcPr>
            <w:tcW w:w="1701" w:type="dxa"/>
            <w:vMerge/>
            <w:shd w:val="clear" w:color="auto" w:fill="auto"/>
            <w:vAlign w:val="center"/>
          </w:tcPr>
          <w:p w:rsidR="00583F62" w:rsidRPr="00EA6D2B" w:rsidRDefault="00583F62" w:rsidP="00583F62">
            <w:pPr>
              <w:jc w:val="center"/>
              <w:rPr>
                <w:b/>
                <w:bCs/>
                <w:color w:val="000000"/>
                <w:sz w:val="22"/>
                <w:szCs w:val="22"/>
              </w:rPr>
            </w:pPr>
          </w:p>
        </w:tc>
        <w:tc>
          <w:tcPr>
            <w:tcW w:w="1276" w:type="dxa"/>
            <w:vMerge/>
            <w:shd w:val="clear" w:color="auto" w:fill="auto"/>
            <w:vAlign w:val="center"/>
          </w:tcPr>
          <w:p w:rsidR="00583F62" w:rsidRPr="00EA6D2B" w:rsidRDefault="00583F62" w:rsidP="00583F62">
            <w:pPr>
              <w:jc w:val="center"/>
              <w:rPr>
                <w:b/>
                <w:bCs/>
                <w:color w:val="000000"/>
                <w:sz w:val="22"/>
                <w:szCs w:val="22"/>
              </w:rPr>
            </w:pPr>
          </w:p>
        </w:tc>
        <w:tc>
          <w:tcPr>
            <w:tcW w:w="1134" w:type="dxa"/>
            <w:shd w:val="clear" w:color="auto" w:fill="auto"/>
            <w:vAlign w:val="center"/>
          </w:tcPr>
          <w:p w:rsidR="00583F62" w:rsidRPr="00EA6D2B" w:rsidRDefault="00583F62" w:rsidP="00583F62">
            <w:pPr>
              <w:jc w:val="center"/>
              <w:rPr>
                <w:sz w:val="22"/>
                <w:szCs w:val="22"/>
              </w:rPr>
            </w:pPr>
            <w:r w:rsidRPr="00EA6D2B">
              <w:rPr>
                <w:color w:val="000000"/>
                <w:sz w:val="22"/>
                <w:szCs w:val="22"/>
              </w:rPr>
              <w:t>0%</w:t>
            </w:r>
          </w:p>
        </w:tc>
      </w:tr>
      <w:tr w:rsidR="00583F62" w:rsidRPr="00EA6D2B" w:rsidTr="00583F62">
        <w:tblPrEx>
          <w:tblLook w:val="04A0" w:firstRow="1" w:lastRow="0" w:firstColumn="1" w:lastColumn="0" w:noHBand="0" w:noVBand="1"/>
        </w:tblPrEx>
        <w:trPr>
          <w:gridAfter w:val="1"/>
          <w:wAfter w:w="2662" w:type="dxa"/>
          <w:trHeight w:val="535"/>
        </w:trPr>
        <w:tc>
          <w:tcPr>
            <w:tcW w:w="709" w:type="dxa"/>
            <w:shd w:val="clear" w:color="auto" w:fill="auto"/>
            <w:vAlign w:val="center"/>
          </w:tcPr>
          <w:p w:rsidR="00583F62" w:rsidRPr="00EA6D2B" w:rsidRDefault="00583F62" w:rsidP="00583F62">
            <w:pPr>
              <w:jc w:val="center"/>
              <w:rPr>
                <w:b/>
                <w:bCs/>
                <w:color w:val="000000"/>
                <w:sz w:val="22"/>
                <w:szCs w:val="22"/>
              </w:rPr>
            </w:pPr>
            <w:r w:rsidRPr="00EA6D2B">
              <w:rPr>
                <w:b/>
                <w:bCs/>
                <w:color w:val="000000"/>
                <w:sz w:val="22"/>
                <w:szCs w:val="22"/>
              </w:rPr>
              <w:t>5</w:t>
            </w:r>
          </w:p>
        </w:tc>
        <w:tc>
          <w:tcPr>
            <w:tcW w:w="1843" w:type="dxa"/>
            <w:vMerge/>
            <w:shd w:val="clear" w:color="auto" w:fill="auto"/>
            <w:vAlign w:val="center"/>
          </w:tcPr>
          <w:p w:rsidR="00583F62" w:rsidRPr="00EA6D2B" w:rsidRDefault="00583F62" w:rsidP="00583F62">
            <w:pPr>
              <w:jc w:val="center"/>
              <w:rPr>
                <w:b/>
                <w:bCs/>
                <w:color w:val="000000"/>
                <w:sz w:val="22"/>
                <w:szCs w:val="22"/>
              </w:rPr>
            </w:pPr>
          </w:p>
        </w:tc>
        <w:tc>
          <w:tcPr>
            <w:tcW w:w="3402" w:type="dxa"/>
            <w:shd w:val="clear" w:color="auto" w:fill="auto"/>
          </w:tcPr>
          <w:p w:rsidR="00583F62" w:rsidRPr="00481762" w:rsidRDefault="00583F62" w:rsidP="003B00BD">
            <w:pPr>
              <w:rPr>
                <w:color w:val="000000"/>
                <w:sz w:val="22"/>
                <w:szCs w:val="22"/>
                <w:lang w:val="kk-KZ"/>
              </w:rPr>
            </w:pPr>
            <w:r w:rsidRPr="007B3BBD">
              <w:rPr>
                <w:color w:val="000000"/>
                <w:sz w:val="22"/>
                <w:szCs w:val="22"/>
                <w:lang w:val="kk-KZ"/>
              </w:rPr>
              <w:t>Шприцы трехкомпонентные одноразовые стерильные в следующих модификациях: шприц трехкомпонентный одноразовый стерильный объемом 50 мл, с приложенной иглой размером 1,6мм иглой, с наконечником типа Luer Lock, для использования с перфузионным насосом, прозрачный</w:t>
            </w:r>
          </w:p>
        </w:tc>
        <w:tc>
          <w:tcPr>
            <w:tcW w:w="1276" w:type="dxa"/>
            <w:shd w:val="clear" w:color="auto" w:fill="auto"/>
          </w:tcPr>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pPr>
            <w:proofErr w:type="spellStart"/>
            <w:r w:rsidRPr="00B944A6">
              <w:rPr>
                <w:color w:val="000000"/>
                <w:sz w:val="22"/>
                <w:szCs w:val="22"/>
              </w:rPr>
              <w:t>шт</w:t>
            </w:r>
            <w:proofErr w:type="spellEnd"/>
          </w:p>
        </w:tc>
        <w:tc>
          <w:tcPr>
            <w:tcW w:w="1417" w:type="dxa"/>
            <w:shd w:val="clear" w:color="auto" w:fill="auto"/>
          </w:tcPr>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r>
              <w:rPr>
                <w:sz w:val="22"/>
                <w:szCs w:val="22"/>
              </w:rPr>
              <w:t>3 000</w:t>
            </w:r>
          </w:p>
        </w:tc>
        <w:tc>
          <w:tcPr>
            <w:tcW w:w="992" w:type="dxa"/>
            <w:vAlign w:val="center"/>
          </w:tcPr>
          <w:p w:rsidR="00583F62" w:rsidRPr="00F5704F" w:rsidRDefault="00583F62" w:rsidP="00583F62">
            <w:pPr>
              <w:jc w:val="center"/>
              <w:rPr>
                <w:color w:val="000000"/>
                <w:sz w:val="22"/>
                <w:szCs w:val="22"/>
              </w:rPr>
            </w:pPr>
            <w:r>
              <w:rPr>
                <w:color w:val="000000"/>
                <w:sz w:val="22"/>
                <w:szCs w:val="22"/>
              </w:rPr>
              <w:t>660</w:t>
            </w:r>
          </w:p>
        </w:tc>
        <w:tc>
          <w:tcPr>
            <w:tcW w:w="1418" w:type="dxa"/>
            <w:vAlign w:val="center"/>
          </w:tcPr>
          <w:p w:rsidR="00583F62" w:rsidRDefault="00583F62" w:rsidP="00583F62">
            <w:pPr>
              <w:jc w:val="center"/>
              <w:rPr>
                <w:sz w:val="22"/>
                <w:szCs w:val="22"/>
              </w:rPr>
            </w:pPr>
            <w:r>
              <w:rPr>
                <w:sz w:val="22"/>
                <w:szCs w:val="22"/>
              </w:rPr>
              <w:t>1 980 000</w:t>
            </w:r>
          </w:p>
        </w:tc>
        <w:tc>
          <w:tcPr>
            <w:tcW w:w="1701" w:type="dxa"/>
            <w:vMerge/>
            <w:shd w:val="clear" w:color="auto" w:fill="auto"/>
            <w:vAlign w:val="center"/>
          </w:tcPr>
          <w:p w:rsidR="00583F62" w:rsidRPr="00EA6D2B" w:rsidRDefault="00583F62" w:rsidP="00583F62">
            <w:pPr>
              <w:jc w:val="center"/>
              <w:rPr>
                <w:b/>
                <w:bCs/>
                <w:color w:val="000000"/>
                <w:sz w:val="22"/>
                <w:szCs w:val="22"/>
              </w:rPr>
            </w:pPr>
          </w:p>
        </w:tc>
        <w:tc>
          <w:tcPr>
            <w:tcW w:w="1276" w:type="dxa"/>
            <w:vMerge/>
            <w:shd w:val="clear" w:color="auto" w:fill="auto"/>
            <w:vAlign w:val="center"/>
          </w:tcPr>
          <w:p w:rsidR="00583F62" w:rsidRPr="00EA6D2B" w:rsidRDefault="00583F62" w:rsidP="00583F62">
            <w:pPr>
              <w:jc w:val="center"/>
              <w:rPr>
                <w:b/>
                <w:bCs/>
                <w:color w:val="000000"/>
                <w:sz w:val="22"/>
                <w:szCs w:val="22"/>
              </w:rPr>
            </w:pPr>
          </w:p>
        </w:tc>
        <w:tc>
          <w:tcPr>
            <w:tcW w:w="1134" w:type="dxa"/>
            <w:shd w:val="clear" w:color="auto" w:fill="auto"/>
            <w:vAlign w:val="center"/>
          </w:tcPr>
          <w:p w:rsidR="00583F62" w:rsidRPr="00EA6D2B" w:rsidRDefault="00583F62" w:rsidP="00583F62">
            <w:pPr>
              <w:jc w:val="center"/>
              <w:rPr>
                <w:sz w:val="22"/>
                <w:szCs w:val="22"/>
              </w:rPr>
            </w:pPr>
            <w:r w:rsidRPr="00EA6D2B">
              <w:rPr>
                <w:color w:val="000000"/>
                <w:sz w:val="22"/>
                <w:szCs w:val="22"/>
              </w:rPr>
              <w:t>0%</w:t>
            </w:r>
          </w:p>
        </w:tc>
      </w:tr>
      <w:tr w:rsidR="00583F62" w:rsidRPr="00EA6D2B" w:rsidTr="00583F62">
        <w:tblPrEx>
          <w:tblLook w:val="04A0" w:firstRow="1" w:lastRow="0" w:firstColumn="1" w:lastColumn="0" w:noHBand="0" w:noVBand="1"/>
        </w:tblPrEx>
        <w:trPr>
          <w:gridAfter w:val="1"/>
          <w:wAfter w:w="2662" w:type="dxa"/>
          <w:trHeight w:val="240"/>
        </w:trPr>
        <w:tc>
          <w:tcPr>
            <w:tcW w:w="709" w:type="dxa"/>
            <w:shd w:val="clear" w:color="auto" w:fill="auto"/>
            <w:vAlign w:val="center"/>
          </w:tcPr>
          <w:p w:rsidR="00583F62" w:rsidRPr="00EA6D2B" w:rsidRDefault="00583F62" w:rsidP="00583F62">
            <w:pPr>
              <w:jc w:val="center"/>
              <w:rPr>
                <w:b/>
                <w:bCs/>
                <w:color w:val="000000"/>
                <w:sz w:val="22"/>
                <w:szCs w:val="22"/>
              </w:rPr>
            </w:pPr>
            <w:r>
              <w:rPr>
                <w:b/>
                <w:bCs/>
                <w:color w:val="000000"/>
                <w:sz w:val="22"/>
                <w:szCs w:val="22"/>
              </w:rPr>
              <w:t>6</w:t>
            </w:r>
          </w:p>
        </w:tc>
        <w:tc>
          <w:tcPr>
            <w:tcW w:w="1843" w:type="dxa"/>
            <w:vMerge/>
            <w:shd w:val="clear" w:color="auto" w:fill="auto"/>
            <w:vAlign w:val="center"/>
          </w:tcPr>
          <w:p w:rsidR="00583F62" w:rsidRPr="00EA6D2B" w:rsidRDefault="00583F62" w:rsidP="00583F62">
            <w:pPr>
              <w:jc w:val="center"/>
              <w:rPr>
                <w:b/>
                <w:bCs/>
                <w:color w:val="000000"/>
                <w:sz w:val="22"/>
                <w:szCs w:val="22"/>
              </w:rPr>
            </w:pPr>
          </w:p>
        </w:tc>
        <w:tc>
          <w:tcPr>
            <w:tcW w:w="3402" w:type="dxa"/>
            <w:shd w:val="clear" w:color="auto" w:fill="auto"/>
          </w:tcPr>
          <w:p w:rsidR="00583F62" w:rsidRPr="00481762" w:rsidRDefault="00583F62" w:rsidP="00583F62">
            <w:pPr>
              <w:rPr>
                <w:color w:val="000000"/>
                <w:sz w:val="22"/>
                <w:szCs w:val="22"/>
                <w:lang w:val="kk-KZ"/>
              </w:rPr>
            </w:pPr>
            <w:r w:rsidRPr="007B3BBD">
              <w:rPr>
                <w:color w:val="000000"/>
                <w:sz w:val="22"/>
                <w:szCs w:val="22"/>
                <w:lang w:val="kk-KZ"/>
              </w:rPr>
              <w:t>Удлинитель стерильный высокого давления  150см. (1. Поливинилхлоридная (ПВХ) трубка; 2. Штыревой луерный (входящий) соединитель с колпачком; 3. Гнездовой луерный соединитель (охватывающий)</w:t>
            </w:r>
            <w:r w:rsidR="003B00BD">
              <w:rPr>
                <w:color w:val="000000"/>
                <w:sz w:val="22"/>
                <w:szCs w:val="22"/>
                <w:lang w:val="kk-KZ"/>
              </w:rPr>
              <w:t>; 4. Протектор (предохранитель)</w:t>
            </w:r>
          </w:p>
        </w:tc>
        <w:tc>
          <w:tcPr>
            <w:tcW w:w="1276" w:type="dxa"/>
            <w:shd w:val="clear" w:color="auto" w:fill="auto"/>
          </w:tcPr>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rPr>
                <w:color w:val="000000"/>
                <w:sz w:val="22"/>
                <w:szCs w:val="22"/>
              </w:rPr>
            </w:pPr>
          </w:p>
          <w:p w:rsidR="00583F62" w:rsidRDefault="00583F62" w:rsidP="00583F62">
            <w:pPr>
              <w:jc w:val="center"/>
            </w:pPr>
            <w:proofErr w:type="spellStart"/>
            <w:r w:rsidRPr="00B944A6">
              <w:rPr>
                <w:color w:val="000000"/>
                <w:sz w:val="22"/>
                <w:szCs w:val="22"/>
              </w:rPr>
              <w:t>шт</w:t>
            </w:r>
            <w:proofErr w:type="spellEnd"/>
          </w:p>
        </w:tc>
        <w:tc>
          <w:tcPr>
            <w:tcW w:w="1417" w:type="dxa"/>
            <w:shd w:val="clear" w:color="auto" w:fill="auto"/>
          </w:tcPr>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p>
          <w:p w:rsidR="00583F62" w:rsidRDefault="00583F62" w:rsidP="00583F62">
            <w:pPr>
              <w:jc w:val="center"/>
              <w:rPr>
                <w:sz w:val="22"/>
                <w:szCs w:val="22"/>
              </w:rPr>
            </w:pPr>
            <w:r>
              <w:rPr>
                <w:sz w:val="22"/>
                <w:szCs w:val="22"/>
              </w:rPr>
              <w:t>3 000</w:t>
            </w:r>
          </w:p>
        </w:tc>
        <w:tc>
          <w:tcPr>
            <w:tcW w:w="992" w:type="dxa"/>
            <w:vAlign w:val="center"/>
          </w:tcPr>
          <w:p w:rsidR="00583F62" w:rsidRPr="00F5704F" w:rsidRDefault="00583F62" w:rsidP="00583F62">
            <w:pPr>
              <w:jc w:val="center"/>
              <w:rPr>
                <w:color w:val="000000"/>
                <w:sz w:val="22"/>
                <w:szCs w:val="22"/>
              </w:rPr>
            </w:pPr>
            <w:r>
              <w:rPr>
                <w:color w:val="000000"/>
                <w:sz w:val="22"/>
                <w:szCs w:val="22"/>
              </w:rPr>
              <w:t>480</w:t>
            </w:r>
          </w:p>
        </w:tc>
        <w:tc>
          <w:tcPr>
            <w:tcW w:w="1418" w:type="dxa"/>
            <w:vAlign w:val="center"/>
          </w:tcPr>
          <w:p w:rsidR="00583F62" w:rsidRDefault="00583F62" w:rsidP="00583F62">
            <w:pPr>
              <w:jc w:val="center"/>
              <w:rPr>
                <w:sz w:val="22"/>
                <w:szCs w:val="22"/>
              </w:rPr>
            </w:pPr>
            <w:r>
              <w:rPr>
                <w:sz w:val="22"/>
                <w:szCs w:val="22"/>
              </w:rPr>
              <w:t>1 440 000</w:t>
            </w:r>
          </w:p>
        </w:tc>
        <w:tc>
          <w:tcPr>
            <w:tcW w:w="1701" w:type="dxa"/>
            <w:vMerge/>
            <w:shd w:val="clear" w:color="auto" w:fill="auto"/>
            <w:vAlign w:val="center"/>
          </w:tcPr>
          <w:p w:rsidR="00583F62" w:rsidRPr="00EA6D2B" w:rsidRDefault="00583F62" w:rsidP="00583F62">
            <w:pPr>
              <w:jc w:val="center"/>
              <w:rPr>
                <w:b/>
                <w:bCs/>
                <w:color w:val="000000"/>
                <w:sz w:val="22"/>
                <w:szCs w:val="22"/>
              </w:rPr>
            </w:pPr>
          </w:p>
        </w:tc>
        <w:tc>
          <w:tcPr>
            <w:tcW w:w="1276" w:type="dxa"/>
            <w:vMerge/>
            <w:shd w:val="clear" w:color="auto" w:fill="auto"/>
            <w:vAlign w:val="center"/>
          </w:tcPr>
          <w:p w:rsidR="00583F62" w:rsidRPr="00EA6D2B" w:rsidRDefault="00583F62" w:rsidP="00583F62">
            <w:pPr>
              <w:jc w:val="center"/>
              <w:rPr>
                <w:b/>
                <w:bCs/>
                <w:color w:val="000000"/>
                <w:sz w:val="22"/>
                <w:szCs w:val="22"/>
              </w:rPr>
            </w:pPr>
          </w:p>
        </w:tc>
        <w:tc>
          <w:tcPr>
            <w:tcW w:w="1134" w:type="dxa"/>
            <w:shd w:val="clear" w:color="auto" w:fill="auto"/>
          </w:tcPr>
          <w:p w:rsidR="00583F62" w:rsidRDefault="00583F62" w:rsidP="00583F62">
            <w:pPr>
              <w:jc w:val="center"/>
              <w:rPr>
                <w:color w:val="000000"/>
                <w:sz w:val="22"/>
                <w:szCs w:val="22"/>
              </w:rPr>
            </w:pPr>
          </w:p>
          <w:p w:rsidR="00583F62" w:rsidRDefault="00583F62" w:rsidP="00583F62">
            <w:pPr>
              <w:jc w:val="center"/>
            </w:pPr>
            <w:r w:rsidRPr="004454E3">
              <w:rPr>
                <w:color w:val="000000"/>
                <w:sz w:val="22"/>
                <w:szCs w:val="22"/>
              </w:rPr>
              <w:t>0%</w:t>
            </w:r>
          </w:p>
        </w:tc>
      </w:tr>
    </w:tbl>
    <w:p w:rsidR="00351C0A" w:rsidRPr="00EA6D2B" w:rsidRDefault="00351C0A" w:rsidP="00351C0A">
      <w:pPr>
        <w:rPr>
          <w:color w:val="000000"/>
          <w:sz w:val="22"/>
          <w:szCs w:val="22"/>
        </w:rPr>
      </w:pPr>
    </w:p>
    <w:p w:rsidR="00351C0A" w:rsidRPr="00EA6D2B" w:rsidRDefault="00351C0A" w:rsidP="00351C0A">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51C0A" w:rsidRPr="00EA6D2B" w:rsidRDefault="00351C0A" w:rsidP="00351C0A">
      <w:pPr>
        <w:ind w:left="284"/>
        <w:jc w:val="both"/>
        <w:rPr>
          <w:b/>
          <w:sz w:val="22"/>
          <w:szCs w:val="22"/>
        </w:rPr>
      </w:pPr>
    </w:p>
    <w:p w:rsidR="00351C0A" w:rsidRPr="00EA6D2B" w:rsidRDefault="00351C0A" w:rsidP="00351C0A">
      <w:pPr>
        <w:ind w:left="284"/>
        <w:jc w:val="both"/>
        <w:rPr>
          <w:b/>
          <w:sz w:val="22"/>
          <w:szCs w:val="22"/>
        </w:rPr>
      </w:pPr>
      <w:r w:rsidRPr="00EA6D2B">
        <w:rPr>
          <w:b/>
          <w:sz w:val="22"/>
          <w:szCs w:val="22"/>
        </w:rPr>
        <w:t xml:space="preserve">Сумма, выделенная на закуп изделий медицинского назначения для обеспечения отделений клиники на 2019 год: </w:t>
      </w:r>
      <w:r w:rsidR="0040437D">
        <w:rPr>
          <w:b/>
          <w:sz w:val="22"/>
          <w:szCs w:val="22"/>
        </w:rPr>
        <w:t>24 151 078</w:t>
      </w:r>
      <w:r w:rsidR="00583F62" w:rsidRPr="00D631AB">
        <w:rPr>
          <w:b/>
          <w:sz w:val="22"/>
          <w:szCs w:val="22"/>
        </w:rPr>
        <w:t xml:space="preserve"> (</w:t>
      </w:r>
      <w:r w:rsidR="00583F62">
        <w:rPr>
          <w:b/>
          <w:sz w:val="22"/>
          <w:szCs w:val="22"/>
        </w:rPr>
        <w:t xml:space="preserve">двадцать </w:t>
      </w:r>
      <w:r w:rsidR="0040437D">
        <w:rPr>
          <w:b/>
          <w:sz w:val="22"/>
          <w:szCs w:val="22"/>
        </w:rPr>
        <w:t>четыре миллиона сто пятьдесят одна тысяча семьдесят восемь</w:t>
      </w:r>
      <w:r w:rsidR="00583F62" w:rsidRPr="00D631AB">
        <w:rPr>
          <w:b/>
          <w:sz w:val="22"/>
          <w:szCs w:val="22"/>
        </w:rPr>
        <w:t xml:space="preserve">) тенге, 00 </w:t>
      </w:r>
      <w:proofErr w:type="spellStart"/>
      <w:r w:rsidR="00583F62" w:rsidRPr="00D631AB">
        <w:rPr>
          <w:b/>
          <w:sz w:val="22"/>
          <w:szCs w:val="22"/>
        </w:rPr>
        <w:t>тиын</w:t>
      </w:r>
      <w:proofErr w:type="spellEnd"/>
      <w:r w:rsidR="00583F62">
        <w:rPr>
          <w:b/>
          <w:sz w:val="22"/>
          <w:szCs w:val="22"/>
        </w:rPr>
        <w:t>.</w:t>
      </w:r>
      <w:r w:rsidRPr="00EA6D2B">
        <w:rPr>
          <w:b/>
          <w:sz w:val="22"/>
          <w:szCs w:val="22"/>
        </w:rPr>
        <w:t xml:space="preserve"> </w:t>
      </w:r>
    </w:p>
    <w:p w:rsidR="00351C0A" w:rsidRPr="00EA6D2B" w:rsidRDefault="00351C0A" w:rsidP="00351C0A">
      <w:pPr>
        <w:pStyle w:val="a5"/>
        <w:jc w:val="center"/>
        <w:rPr>
          <w:b/>
          <w:sz w:val="22"/>
          <w:szCs w:val="22"/>
        </w:rPr>
      </w:pPr>
    </w:p>
    <w:p w:rsidR="00A230D5" w:rsidRPr="00175D8B" w:rsidRDefault="00A230D5" w:rsidP="00351C0A">
      <w:pPr>
        <w:pStyle w:val="a5"/>
        <w:rPr>
          <w:b/>
          <w:sz w:val="22"/>
          <w:szCs w:val="22"/>
        </w:rPr>
      </w:pPr>
    </w:p>
    <w:p w:rsidR="00583F62" w:rsidRPr="00583F62" w:rsidRDefault="00583F62" w:rsidP="00583F62">
      <w:pPr>
        <w:jc w:val="center"/>
        <w:rPr>
          <w:b/>
          <w:sz w:val="24"/>
          <w:szCs w:val="24"/>
        </w:rPr>
      </w:pPr>
      <w:r w:rsidRPr="00583F62">
        <w:rPr>
          <w:b/>
          <w:sz w:val="24"/>
          <w:szCs w:val="24"/>
        </w:rPr>
        <w:t xml:space="preserve">Главный врач                                        </w:t>
      </w:r>
      <w:bookmarkStart w:id="0" w:name="_GoBack"/>
      <w:r w:rsidRPr="00583F62">
        <w:rPr>
          <w:b/>
          <w:sz w:val="24"/>
          <w:szCs w:val="24"/>
        </w:rPr>
        <w:t xml:space="preserve"> </w:t>
      </w:r>
      <w:bookmarkEnd w:id="0"/>
      <w:r w:rsidRPr="00583F62">
        <w:rPr>
          <w:b/>
          <w:sz w:val="24"/>
          <w:szCs w:val="24"/>
        </w:rPr>
        <w:t xml:space="preserve">                                         </w:t>
      </w:r>
      <w:r w:rsidRPr="00583F62">
        <w:rPr>
          <w:b/>
          <w:sz w:val="24"/>
          <w:szCs w:val="24"/>
          <w:lang w:val="kk-KZ"/>
        </w:rPr>
        <w:t>Тезекбаев К.М.</w:t>
      </w:r>
      <w:r w:rsidRPr="00583F62">
        <w:rPr>
          <w:b/>
          <w:sz w:val="24"/>
          <w:szCs w:val="24"/>
        </w:rPr>
        <w:t xml:space="preserve"> </w:t>
      </w:r>
    </w:p>
    <w:p w:rsidR="00A230D5" w:rsidRDefault="00351C0A" w:rsidP="00351C0A">
      <w:pPr>
        <w:pStyle w:val="a5"/>
        <w:jc w:val="center"/>
        <w:rPr>
          <w:b/>
          <w:sz w:val="22"/>
          <w:szCs w:val="22"/>
        </w:rPr>
      </w:pPr>
      <w:r w:rsidRPr="00175D8B">
        <w:rPr>
          <w:b/>
          <w:sz w:val="22"/>
          <w:szCs w:val="22"/>
        </w:rPr>
        <w:t xml:space="preserve">     </w:t>
      </w:r>
    </w:p>
    <w:p w:rsidR="00EA6D2B" w:rsidRDefault="00EA6D2B" w:rsidP="00A230D5">
      <w:pPr>
        <w:pStyle w:val="a5"/>
        <w:rPr>
          <w:b/>
          <w:sz w:val="22"/>
          <w:szCs w:val="22"/>
        </w:rPr>
        <w:sectPr w:rsidR="00EA6D2B" w:rsidSect="00A230D5">
          <w:pgSz w:w="16838" w:h="11906" w:orient="landscape"/>
          <w:pgMar w:top="1135" w:right="1134" w:bottom="851" w:left="1134" w:header="709" w:footer="709" w:gutter="0"/>
          <w:cols w:space="708"/>
          <w:docGrid w:linePitch="360"/>
        </w:sectPr>
      </w:pPr>
    </w:p>
    <w:p w:rsidR="00351C0A" w:rsidRPr="00994631" w:rsidRDefault="00351C0A" w:rsidP="00EA6D2B">
      <w:pPr>
        <w:jc w:val="right"/>
        <w:rPr>
          <w:b/>
          <w:sz w:val="22"/>
          <w:szCs w:val="22"/>
        </w:rPr>
      </w:pPr>
      <w:r w:rsidRPr="00994631">
        <w:rPr>
          <w:b/>
          <w:sz w:val="22"/>
          <w:szCs w:val="22"/>
        </w:rPr>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351C0A">
      <w:pPr>
        <w:ind w:firstLine="360"/>
        <w:jc w:val="right"/>
        <w:rPr>
          <w:b/>
          <w:sz w:val="22"/>
          <w:szCs w:val="22"/>
          <w:lang w:val="kk-KZ"/>
        </w:rPr>
      </w:pPr>
    </w:p>
    <w:p w:rsidR="00351C0A" w:rsidRPr="00994631" w:rsidRDefault="00351C0A" w:rsidP="00351C0A">
      <w:pPr>
        <w:ind w:firstLine="360"/>
        <w:jc w:val="right"/>
        <w:rPr>
          <w:b/>
          <w:sz w:val="22"/>
          <w:szCs w:val="22"/>
        </w:rPr>
      </w:pPr>
    </w:p>
    <w:p w:rsidR="00351C0A" w:rsidRPr="00F57F61" w:rsidRDefault="00351C0A" w:rsidP="00351C0A">
      <w:pPr>
        <w:jc w:val="center"/>
        <w:rPr>
          <w:b/>
          <w:bCs/>
          <w:sz w:val="22"/>
          <w:szCs w:val="22"/>
        </w:rPr>
      </w:pPr>
      <w:r w:rsidRPr="00F57F61">
        <w:rPr>
          <w:b/>
          <w:bCs/>
          <w:sz w:val="22"/>
          <w:szCs w:val="22"/>
        </w:rPr>
        <w:t>ТЕХНИЧЕСКАЯ СПЕЦИФИКАЦИЯ</w:t>
      </w:r>
    </w:p>
    <w:p w:rsidR="00351C0A" w:rsidRPr="00F57F61" w:rsidRDefault="00351C0A" w:rsidP="00351C0A">
      <w:pPr>
        <w:pStyle w:val="a5"/>
        <w:jc w:val="center"/>
        <w:rPr>
          <w:b/>
          <w:sz w:val="22"/>
          <w:szCs w:val="22"/>
        </w:rPr>
      </w:pPr>
    </w:p>
    <w:tbl>
      <w:tblPr>
        <w:tblW w:w="147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430"/>
        <w:gridCol w:w="10773"/>
      </w:tblGrid>
      <w:tr w:rsidR="00C117EC" w:rsidRPr="00C117EC" w:rsidTr="00C117EC">
        <w:trPr>
          <w:trHeight w:val="60"/>
        </w:trPr>
        <w:tc>
          <w:tcPr>
            <w:tcW w:w="567" w:type="dxa"/>
          </w:tcPr>
          <w:p w:rsidR="00B378D6" w:rsidRPr="00C117EC" w:rsidRDefault="00B378D6" w:rsidP="00032B77">
            <w:pPr>
              <w:pStyle w:val="a5"/>
              <w:jc w:val="center"/>
              <w:rPr>
                <w:b/>
                <w:sz w:val="20"/>
              </w:rPr>
            </w:pPr>
            <w:r w:rsidRPr="00C117EC">
              <w:rPr>
                <w:b/>
                <w:sz w:val="20"/>
              </w:rPr>
              <w:t>№</w:t>
            </w:r>
          </w:p>
        </w:tc>
        <w:tc>
          <w:tcPr>
            <w:tcW w:w="3430" w:type="dxa"/>
          </w:tcPr>
          <w:p w:rsidR="00B378D6" w:rsidRPr="00C117EC" w:rsidRDefault="00B378D6" w:rsidP="00032B77">
            <w:pPr>
              <w:pStyle w:val="a5"/>
              <w:jc w:val="center"/>
              <w:rPr>
                <w:b/>
                <w:sz w:val="20"/>
              </w:rPr>
            </w:pPr>
            <w:r w:rsidRPr="00C117EC">
              <w:rPr>
                <w:b/>
                <w:sz w:val="20"/>
              </w:rPr>
              <w:t xml:space="preserve"> Наименование </w:t>
            </w:r>
          </w:p>
        </w:tc>
        <w:tc>
          <w:tcPr>
            <w:tcW w:w="10773" w:type="dxa"/>
          </w:tcPr>
          <w:p w:rsidR="00B378D6" w:rsidRPr="00C117EC" w:rsidRDefault="00B378D6" w:rsidP="00032B77">
            <w:pPr>
              <w:pStyle w:val="a5"/>
              <w:jc w:val="center"/>
              <w:rPr>
                <w:b/>
                <w:sz w:val="20"/>
              </w:rPr>
            </w:pPr>
            <w:r w:rsidRPr="00C117EC">
              <w:rPr>
                <w:b/>
                <w:sz w:val="20"/>
              </w:rPr>
              <w:t xml:space="preserve">описание </w:t>
            </w:r>
          </w:p>
        </w:tc>
      </w:tr>
      <w:tr w:rsidR="00C117EC" w:rsidRPr="00C117EC" w:rsidTr="001C2234">
        <w:trPr>
          <w:trHeight w:val="640"/>
        </w:trPr>
        <w:tc>
          <w:tcPr>
            <w:tcW w:w="567" w:type="dxa"/>
          </w:tcPr>
          <w:p w:rsidR="00B378D6" w:rsidRPr="00C117EC" w:rsidRDefault="00B378D6" w:rsidP="00032B77">
            <w:pPr>
              <w:pStyle w:val="a5"/>
              <w:jc w:val="center"/>
              <w:rPr>
                <w:b/>
                <w:sz w:val="20"/>
              </w:rPr>
            </w:pPr>
            <w:r w:rsidRPr="00C117EC">
              <w:rPr>
                <w:b/>
                <w:sz w:val="20"/>
              </w:rPr>
              <w:t>1 Лот</w:t>
            </w:r>
          </w:p>
        </w:tc>
        <w:tc>
          <w:tcPr>
            <w:tcW w:w="3430" w:type="dxa"/>
            <w:vAlign w:val="bottom"/>
          </w:tcPr>
          <w:p w:rsidR="00B378D6" w:rsidRPr="00C117EC" w:rsidRDefault="00FD6F77" w:rsidP="00032B77">
            <w:pPr>
              <w:rPr>
                <w:bCs/>
              </w:rPr>
            </w:pPr>
            <w:r w:rsidRPr="00C117EC">
              <w:t>Шприцы «</w:t>
            </w:r>
            <w:r w:rsidRPr="00C117EC">
              <w:rPr>
                <w:lang w:val="en-US"/>
              </w:rPr>
              <w:t>PICO</w:t>
            </w:r>
            <w:r w:rsidRPr="00C117EC">
              <w:t xml:space="preserve"> 70» для взятия артериальной крови объемом 1,5 и размер иглы 23</w:t>
            </w:r>
            <w:r w:rsidRPr="00C117EC">
              <w:rPr>
                <w:lang w:val="en-US"/>
              </w:rPr>
              <w:t>G</w:t>
            </w:r>
            <w:r w:rsidRPr="00C117EC">
              <w:t>*16</w:t>
            </w:r>
            <w:r w:rsidRPr="00C117EC">
              <w:rPr>
                <w:lang w:val="en-US"/>
              </w:rPr>
              <w:t>mm</w:t>
            </w:r>
          </w:p>
        </w:tc>
        <w:tc>
          <w:tcPr>
            <w:tcW w:w="10773" w:type="dxa"/>
            <w:shd w:val="clear" w:color="auto" w:fill="auto"/>
          </w:tcPr>
          <w:p w:rsidR="00B378D6" w:rsidRPr="00C117EC" w:rsidRDefault="00FD6F77" w:rsidP="00FD6F77">
            <w:pPr>
              <w:jc w:val="both"/>
            </w:pPr>
            <w:r w:rsidRPr="00C117EC">
              <w:rPr>
                <w:lang w:val="en-US"/>
              </w:rPr>
              <w:t>PICO</w:t>
            </w:r>
            <w:r w:rsidRPr="00C117EC">
              <w:t xml:space="preserve"> 70 (в одной упаковке 100 </w:t>
            </w:r>
            <w:proofErr w:type="spellStart"/>
            <w:r w:rsidRPr="00C117EC">
              <w:t>шт</w:t>
            </w:r>
            <w:proofErr w:type="spellEnd"/>
            <w:r w:rsidRPr="00C117EC">
              <w:t xml:space="preserve"> полипропиленовых шприцев с </w:t>
            </w:r>
            <w:proofErr w:type="spellStart"/>
            <w:r w:rsidRPr="00C117EC">
              <w:t>гепаринизированным</w:t>
            </w:r>
            <w:proofErr w:type="spellEnd"/>
            <w:r w:rsidRPr="00C117EC">
              <w:t xml:space="preserve"> диском, колпачком и кубиком для игл. Концентрация натриево-литиевого гепарина не менее 60 МЕ (международных единиц). Компоненты не содержат сухой натуральный каучук(латекс).Артериальное объем 1,5мл, игла 23</w:t>
            </w:r>
            <w:r w:rsidRPr="00C117EC">
              <w:rPr>
                <w:lang w:val="en-US"/>
              </w:rPr>
              <w:t>G</w:t>
            </w:r>
            <w:r w:rsidRPr="00C117EC">
              <w:t>*16мл</w:t>
            </w:r>
          </w:p>
        </w:tc>
      </w:tr>
      <w:tr w:rsidR="00C117EC" w:rsidRPr="00C117EC" w:rsidTr="00C117EC">
        <w:trPr>
          <w:trHeight w:val="4043"/>
        </w:trPr>
        <w:tc>
          <w:tcPr>
            <w:tcW w:w="567" w:type="dxa"/>
          </w:tcPr>
          <w:p w:rsidR="00C117EC" w:rsidRPr="00C117EC" w:rsidRDefault="00C117EC" w:rsidP="00C117EC">
            <w:pPr>
              <w:pStyle w:val="a5"/>
              <w:jc w:val="center"/>
              <w:rPr>
                <w:b/>
                <w:sz w:val="20"/>
              </w:rPr>
            </w:pPr>
            <w:r w:rsidRPr="00C117EC">
              <w:rPr>
                <w:b/>
                <w:sz w:val="20"/>
              </w:rPr>
              <w:t>2 Лот</w:t>
            </w:r>
          </w:p>
        </w:tc>
        <w:tc>
          <w:tcPr>
            <w:tcW w:w="3430" w:type="dxa"/>
            <w:vAlign w:val="center"/>
          </w:tcPr>
          <w:p w:rsidR="00C117EC" w:rsidRPr="00C117EC" w:rsidRDefault="00C117EC" w:rsidP="00C117EC">
            <w:pPr>
              <w:jc w:val="center"/>
            </w:pPr>
            <w:r w:rsidRPr="00C117EC">
              <w:t xml:space="preserve">Контур дыхательный </w:t>
            </w:r>
            <w:proofErr w:type="spellStart"/>
            <w:r w:rsidRPr="00C117EC">
              <w:t>вентиляцонный</w:t>
            </w:r>
            <w:proofErr w:type="spellEnd"/>
            <w:r w:rsidRPr="00C117EC">
              <w:t xml:space="preserve"> с резервным мешком 2л  взрослый, Ǿ22мм, четыре линии длиной по 100 см, </w:t>
            </w:r>
            <w:r w:rsidRPr="00C117EC">
              <w:rPr>
                <w:b/>
                <w:bCs/>
              </w:rPr>
              <w:t xml:space="preserve"> </w:t>
            </w:r>
            <w:r w:rsidRPr="00C117EC">
              <w:rPr>
                <w:bCs/>
              </w:rPr>
              <w:t>удлиняемый  (растяжимый),</w:t>
            </w:r>
            <w:r w:rsidRPr="00C117EC">
              <w:t xml:space="preserve"> Y коннектор с портами, 22М/22F угловой коннектор с </w:t>
            </w:r>
            <w:proofErr w:type="spellStart"/>
            <w:r w:rsidRPr="00C117EC">
              <w:t>луер</w:t>
            </w:r>
            <w:proofErr w:type="spellEnd"/>
            <w:r w:rsidRPr="00C117EC">
              <w:t xml:space="preserve"> портом,  22F/22F коннекторы на линии вдоха и выдоха, два </w:t>
            </w:r>
            <w:proofErr w:type="spellStart"/>
            <w:r w:rsidRPr="00C117EC">
              <w:t>влагосборника</w:t>
            </w:r>
            <w:proofErr w:type="spellEnd"/>
            <w:r w:rsidRPr="00C117EC">
              <w:t xml:space="preserve">, </w:t>
            </w:r>
            <w:proofErr w:type="spellStart"/>
            <w:r w:rsidRPr="00C117EC">
              <w:t>доп</w:t>
            </w:r>
            <w:proofErr w:type="spellEnd"/>
            <w:r w:rsidRPr="00C117EC">
              <w:t xml:space="preserve">-я линия длиной 100 см с коннекторами 22М/22F </w:t>
            </w:r>
          </w:p>
        </w:tc>
        <w:tc>
          <w:tcPr>
            <w:tcW w:w="10773" w:type="dxa"/>
            <w:shd w:val="clear" w:color="auto" w:fill="auto"/>
          </w:tcPr>
          <w:p w:rsidR="00C117EC" w:rsidRPr="00C117EC" w:rsidRDefault="00C117EC" w:rsidP="00C117EC">
            <w:r w:rsidRPr="00C117EC">
              <w:t xml:space="preserve">Контур дыхательный для соединения аппаратов НДА и ИВЛ с пациентом для </w:t>
            </w:r>
            <w:proofErr w:type="spellStart"/>
            <w:r w:rsidRPr="00C117EC">
              <w:t>вентиляцонный</w:t>
            </w:r>
            <w:proofErr w:type="spellEnd"/>
            <w:r w:rsidRPr="00C117EC">
              <w:t xml:space="preserve"> с резервным мешком 2</w:t>
            </w:r>
            <w:proofErr w:type="gramStart"/>
            <w:r w:rsidRPr="00C117EC">
              <w:t>л,  взрослый</w:t>
            </w:r>
            <w:proofErr w:type="gramEnd"/>
            <w:r w:rsidRPr="00C117EC">
              <w:t xml:space="preserve">, Ǿ22мм, четыре линии длиной по 100 см, </w:t>
            </w:r>
            <w:r w:rsidRPr="00C117EC">
              <w:rPr>
                <w:bCs/>
              </w:rPr>
              <w:t>Удлиняемый  (растяжимый)</w:t>
            </w:r>
            <w:r w:rsidRPr="00C117EC">
              <w:t xml:space="preserve">, Y коннектор с портами двух </w:t>
            </w:r>
            <w:proofErr w:type="spellStart"/>
            <w:r w:rsidRPr="00C117EC">
              <w:t>одельно</w:t>
            </w:r>
            <w:proofErr w:type="spellEnd"/>
            <w:r w:rsidRPr="00C117EC">
              <w:t xml:space="preserve"> </w:t>
            </w:r>
            <w:proofErr w:type="spellStart"/>
            <w:r w:rsidRPr="00C117EC">
              <w:t>колпочков</w:t>
            </w:r>
            <w:proofErr w:type="spellEnd"/>
            <w:r w:rsidRPr="00C117EC">
              <w:t xml:space="preserve"> синего цвета на линии вдоха и выдоха  22М/22F- длина - 8см,  угловой коннектор с </w:t>
            </w:r>
            <w:proofErr w:type="spellStart"/>
            <w:r w:rsidRPr="00C117EC">
              <w:t>луер</w:t>
            </w:r>
            <w:proofErr w:type="spellEnd"/>
            <w:r w:rsidRPr="00C117EC">
              <w:t xml:space="preserve"> портом белого цвета длина- 4 см, 22F/22F коннекторы на линии вдоха и выдоха, два </w:t>
            </w:r>
            <w:proofErr w:type="spellStart"/>
            <w:r w:rsidRPr="00C117EC">
              <w:t>влагосборника</w:t>
            </w:r>
            <w:proofErr w:type="spellEnd"/>
            <w:r w:rsidRPr="00C117EC">
              <w:t xml:space="preserve">, доп. 5-я линия длиной 100 см Удлиняемый  (растяжимый), с коннекторами. Коннекторы </w:t>
            </w:r>
            <w:proofErr w:type="gramStart"/>
            <w:r w:rsidRPr="00C117EC">
              <w:t>прямые,  белого</w:t>
            </w:r>
            <w:proofErr w:type="gramEnd"/>
            <w:r w:rsidRPr="00C117EC">
              <w:t xml:space="preserve"> цвета, размер 22F/22F  Каждая упаковка  снабжена пять держателями -фиксаторами для шланга,</w:t>
            </w:r>
            <w:r w:rsidRPr="00C117EC">
              <w:rPr>
                <w:b/>
                <w:bCs/>
              </w:rPr>
              <w:t xml:space="preserve"> Комплекте:    </w:t>
            </w:r>
            <w:r w:rsidRPr="00C117EC">
              <w:t xml:space="preserve">                                                                                                         </w:t>
            </w:r>
          </w:p>
          <w:p w:rsidR="00C117EC" w:rsidRPr="00C117EC" w:rsidRDefault="00C117EC" w:rsidP="00C117EC">
            <w:r w:rsidRPr="00C117EC">
              <w:t xml:space="preserve">-Трубки удлиняемый  (растяжимый) 100 см 5 </w:t>
            </w:r>
            <w:proofErr w:type="spellStart"/>
            <w:r w:rsidRPr="00C117EC">
              <w:t>шт</w:t>
            </w:r>
            <w:proofErr w:type="spellEnd"/>
            <w:r w:rsidRPr="00C117EC">
              <w:br/>
              <w:t xml:space="preserve">- Коннектор-мундштук </w:t>
            </w:r>
            <w:proofErr w:type="spellStart"/>
            <w:r w:rsidRPr="00C117EC">
              <w:t>Луер</w:t>
            </w:r>
            <w:proofErr w:type="spellEnd"/>
            <w:r w:rsidRPr="00C117EC">
              <w:t xml:space="preserve"> 1шт</w:t>
            </w:r>
            <w:r w:rsidRPr="00C117EC">
              <w:br/>
              <w:t xml:space="preserve">- Коннектор Y-образный 1 </w:t>
            </w:r>
            <w:proofErr w:type="spellStart"/>
            <w:r w:rsidRPr="00C117EC">
              <w:t>шт</w:t>
            </w:r>
            <w:proofErr w:type="spellEnd"/>
            <w:r w:rsidRPr="00C117EC">
              <w:br/>
              <w:t xml:space="preserve">- Коннектор коленчатый 1 </w:t>
            </w:r>
            <w:proofErr w:type="spellStart"/>
            <w:r w:rsidRPr="00C117EC">
              <w:t>шт</w:t>
            </w:r>
            <w:proofErr w:type="spellEnd"/>
            <w:r w:rsidRPr="00C117EC">
              <w:br/>
              <w:t>- Коннектор прямой 1шт</w:t>
            </w:r>
            <w:r w:rsidRPr="00C117EC">
              <w:br/>
              <w:t>- Колпачок защитный 2шт</w:t>
            </w:r>
            <w:r w:rsidRPr="00C117EC">
              <w:br/>
              <w:t>- Коллектор с клапаном - 2шт</w:t>
            </w:r>
            <w:r w:rsidRPr="00C117EC">
              <w:br/>
              <w:t xml:space="preserve">- Удлинитель дыхательного контура 1шт                                                              </w:t>
            </w:r>
          </w:p>
          <w:p w:rsidR="00C117EC" w:rsidRPr="00C117EC" w:rsidRDefault="00C117EC" w:rsidP="00C117EC">
            <w:r w:rsidRPr="00C117EC">
              <w:t xml:space="preserve"> - Клипса для фиксации дыхательного контура</w:t>
            </w:r>
            <w:r w:rsidRPr="00C117EC">
              <w:br/>
              <w:t>- Синий разъем 5см - 10шт</w:t>
            </w:r>
            <w:r w:rsidRPr="00C117EC">
              <w:br/>
              <w:t>- Контейнер для сбора влаги 2шт</w:t>
            </w:r>
            <w:r w:rsidRPr="00C117EC">
              <w:br/>
              <w:t xml:space="preserve">- Дыхательный мешок 2 л  1шт                                                               </w:t>
            </w:r>
            <w:r w:rsidRPr="00C117EC">
              <w:br/>
              <w:t xml:space="preserve"> Материал изготовления - полипропилен РР,  487501).</w:t>
            </w:r>
            <w:r w:rsidRPr="00C117EC">
              <w:br/>
            </w:r>
            <w:r w:rsidRPr="00C117EC">
              <w:rPr>
                <w:b/>
                <w:bCs/>
              </w:rPr>
              <w:t>Область применения</w:t>
            </w:r>
            <w:r w:rsidRPr="00C117EC">
              <w:br/>
              <w:t>Предназначен для проведения кислорода или кислородно-воздушной смеси пациентам находящимся на искусственной вентиляции легких</w:t>
            </w:r>
            <w:r w:rsidRPr="00C117EC">
              <w:br/>
              <w:t xml:space="preserve">Упаковка: индивидуальная, клинически 10 </w:t>
            </w:r>
            <w:proofErr w:type="spellStart"/>
            <w:r w:rsidRPr="00C117EC">
              <w:t>шт</w:t>
            </w:r>
            <w:proofErr w:type="spellEnd"/>
            <w:r w:rsidRPr="00C117EC">
              <w:br/>
              <w:t xml:space="preserve">Срок годности (срок гарантии): 5 лет от даты изготовления                                                                             </w:t>
            </w:r>
          </w:p>
        </w:tc>
      </w:tr>
      <w:tr w:rsidR="00C117EC" w:rsidRPr="00C117EC" w:rsidTr="00C117EC">
        <w:trPr>
          <w:trHeight w:val="137"/>
        </w:trPr>
        <w:tc>
          <w:tcPr>
            <w:tcW w:w="567" w:type="dxa"/>
          </w:tcPr>
          <w:p w:rsidR="00C117EC" w:rsidRPr="00C117EC" w:rsidRDefault="00C117EC" w:rsidP="00C117EC">
            <w:pPr>
              <w:pStyle w:val="a5"/>
              <w:jc w:val="center"/>
              <w:rPr>
                <w:b/>
                <w:sz w:val="20"/>
              </w:rPr>
            </w:pPr>
            <w:r w:rsidRPr="00C117EC">
              <w:rPr>
                <w:b/>
                <w:sz w:val="20"/>
              </w:rPr>
              <w:t>3 Лот</w:t>
            </w:r>
          </w:p>
        </w:tc>
        <w:tc>
          <w:tcPr>
            <w:tcW w:w="3430" w:type="dxa"/>
            <w:vAlign w:val="center"/>
          </w:tcPr>
          <w:p w:rsidR="00C117EC" w:rsidRPr="00C117EC" w:rsidRDefault="00C117EC" w:rsidP="00C117EC">
            <w:pPr>
              <w:jc w:val="center"/>
            </w:pPr>
            <w:r w:rsidRPr="00C117EC">
              <w:t xml:space="preserve">Шприцы трехкомпонентные одноразовые стерильные  в следующих модификациях: шприц трехкомпонентный одноразовый стерильный объемом 50 мл, с иглой, с наконечником типа </w:t>
            </w:r>
            <w:proofErr w:type="spellStart"/>
            <w:r w:rsidRPr="00C117EC">
              <w:t>Luer</w:t>
            </w:r>
            <w:proofErr w:type="spellEnd"/>
            <w:r w:rsidRPr="00C117EC">
              <w:t xml:space="preserve"> </w:t>
            </w:r>
            <w:proofErr w:type="spellStart"/>
            <w:r w:rsidRPr="00C117EC">
              <w:t>Lock</w:t>
            </w:r>
            <w:proofErr w:type="spellEnd"/>
            <w:r w:rsidRPr="00C117EC">
              <w:t xml:space="preserve">, для использования с </w:t>
            </w:r>
            <w:proofErr w:type="spellStart"/>
            <w:r w:rsidRPr="00C117EC">
              <w:t>перфузионным</w:t>
            </w:r>
            <w:proofErr w:type="spellEnd"/>
            <w:r w:rsidRPr="00C117EC">
              <w:t xml:space="preserve"> насосом, </w:t>
            </w:r>
            <w:r w:rsidRPr="00C117EC">
              <w:rPr>
                <w:bCs/>
              </w:rPr>
              <w:t>светозащитный</w:t>
            </w:r>
          </w:p>
        </w:tc>
        <w:tc>
          <w:tcPr>
            <w:tcW w:w="10773" w:type="dxa"/>
          </w:tcPr>
          <w:p w:rsidR="00C117EC" w:rsidRPr="00C117EC" w:rsidRDefault="00C117EC" w:rsidP="00C117EC">
            <w:proofErr w:type="gramStart"/>
            <w:r w:rsidRPr="00C117EC">
              <w:t>Шприц  50</w:t>
            </w:r>
            <w:proofErr w:type="gramEnd"/>
            <w:r w:rsidRPr="00C117EC">
              <w:t xml:space="preserve">,0 мл одноразовый </w:t>
            </w:r>
            <w:r w:rsidRPr="00C117EC">
              <w:rPr>
                <w:bCs/>
              </w:rPr>
              <w:t>светозащитный</w:t>
            </w:r>
            <w:r w:rsidRPr="00C117EC">
              <w:t xml:space="preserve">  инъекционный трехкомпонентный с резиновой уплотнительной манжетой на поршне. Игла 1,2*40мм (18Gх1 ½"), из нержавеющей </w:t>
            </w:r>
            <w:proofErr w:type="gramStart"/>
            <w:r w:rsidRPr="00C117EC">
              <w:t>стали ,</w:t>
            </w:r>
            <w:proofErr w:type="gramEnd"/>
            <w:r w:rsidRPr="00C117EC">
              <w:t xml:space="preserve"> заточка иглы трехгранная копьевидная, с силиконовым покрытием, в прозрачном защитном колпачке,  игла приложена к шприцу. Соединение шприца с </w:t>
            </w:r>
            <w:proofErr w:type="gramStart"/>
            <w:r w:rsidRPr="00C117EC">
              <w:t>иглой  типа</w:t>
            </w:r>
            <w:proofErr w:type="gramEnd"/>
            <w:r w:rsidRPr="00C117EC">
              <w:t xml:space="preserve"> LUER-</w:t>
            </w:r>
            <w:proofErr w:type="spellStart"/>
            <w:r w:rsidRPr="00C117EC">
              <w:t>Lock</w:t>
            </w:r>
            <w:proofErr w:type="spellEnd"/>
            <w:r w:rsidRPr="00C117EC">
              <w:t xml:space="preserve"> (</w:t>
            </w:r>
            <w:proofErr w:type="spellStart"/>
            <w:r w:rsidRPr="00C117EC">
              <w:t>Люэр</w:t>
            </w:r>
            <w:proofErr w:type="spellEnd"/>
            <w:r w:rsidRPr="00C117EC">
              <w:t xml:space="preserve">-Локк). Цилиндр: концентрическое расположение конуса цилиндра, материал </w:t>
            </w:r>
            <w:proofErr w:type="gramStart"/>
            <w:r w:rsidRPr="00C117EC">
              <w:t>цилиндра  и</w:t>
            </w:r>
            <w:proofErr w:type="gramEnd"/>
            <w:r w:rsidRPr="00C117EC">
              <w:t xml:space="preserve"> поршня  :цилиндр - медицинский полипропилен (PP), поршень - медицинский полиэтилен (PЕ). Цвет поршня белый. Цилиндр имеет внутри стопорное кольцо, упоры для пальцев  на цилиндре и поршне имеют текстурированную (ребристую) поверхность</w:t>
            </w:r>
            <w:r w:rsidRPr="00C117EC">
              <w:br/>
              <w:t xml:space="preserve"> Цилиндр полностью </w:t>
            </w:r>
            <w:r w:rsidRPr="00C117EC">
              <w:rPr>
                <w:bCs/>
              </w:rPr>
              <w:t>светозащитный</w:t>
            </w:r>
            <w:r w:rsidRPr="00C117EC">
              <w:t xml:space="preserve"> , чем  обеспечивает максимальный контроль состояния вводимого раствора, в том числе  наличия пузырьков воздуха и дозы вводимого препарата. Шкала имеет расширенную градуировку до 60 мл для введения при необходимости дозы больше номинального объема шприца. Поршень -  имеет 4 ребра </w:t>
            </w:r>
            <w:proofErr w:type="spellStart"/>
            <w:proofErr w:type="gramStart"/>
            <w:r w:rsidRPr="00C117EC">
              <w:t>жесткости,.</w:t>
            </w:r>
            <w:proofErr w:type="gramEnd"/>
            <w:r w:rsidRPr="00C117EC">
              <w:t>Упаковка</w:t>
            </w:r>
            <w:proofErr w:type="spellEnd"/>
            <w:r w:rsidRPr="00C117EC">
              <w:t xml:space="preserve"> блистерная, стерилизация оксидом этилена. Срок хранения 5 лет.</w:t>
            </w:r>
          </w:p>
        </w:tc>
      </w:tr>
      <w:tr w:rsidR="00C117EC" w:rsidRPr="00C117EC" w:rsidTr="00C117EC">
        <w:trPr>
          <w:trHeight w:val="200"/>
        </w:trPr>
        <w:tc>
          <w:tcPr>
            <w:tcW w:w="567" w:type="dxa"/>
          </w:tcPr>
          <w:p w:rsidR="00C117EC" w:rsidRPr="00C117EC" w:rsidRDefault="00C117EC" w:rsidP="00C117EC">
            <w:pPr>
              <w:pStyle w:val="a5"/>
              <w:jc w:val="center"/>
              <w:rPr>
                <w:b/>
                <w:sz w:val="20"/>
              </w:rPr>
            </w:pPr>
            <w:r w:rsidRPr="00C117EC">
              <w:rPr>
                <w:b/>
                <w:sz w:val="20"/>
              </w:rPr>
              <w:t>4 Лот</w:t>
            </w:r>
          </w:p>
        </w:tc>
        <w:tc>
          <w:tcPr>
            <w:tcW w:w="3430" w:type="dxa"/>
            <w:vAlign w:val="center"/>
          </w:tcPr>
          <w:p w:rsidR="00C117EC" w:rsidRPr="00C117EC" w:rsidRDefault="00C117EC" w:rsidP="00C117EC">
            <w:pPr>
              <w:jc w:val="center"/>
            </w:pPr>
            <w:r w:rsidRPr="00C117EC">
              <w:t xml:space="preserve">Удлинитель стерильный высокого давления  150см. (1. Поливинилхлоридная (ПВХ) трубка; 2. Штыревой </w:t>
            </w:r>
            <w:proofErr w:type="spellStart"/>
            <w:r w:rsidRPr="00C117EC">
              <w:t>луерный</w:t>
            </w:r>
            <w:proofErr w:type="spellEnd"/>
            <w:r w:rsidRPr="00C117EC">
              <w:t xml:space="preserve"> (входящий) соединитель с колпачком; 3. Гнездовой </w:t>
            </w:r>
            <w:proofErr w:type="spellStart"/>
            <w:r w:rsidRPr="00C117EC">
              <w:t>луерный</w:t>
            </w:r>
            <w:proofErr w:type="spellEnd"/>
            <w:r w:rsidRPr="00C117EC">
              <w:t xml:space="preserve"> соединитель (охватывающий); 4. Протектор (предохранитель)) </w:t>
            </w:r>
            <w:r w:rsidRPr="00C117EC">
              <w:rPr>
                <w:b/>
                <w:bCs/>
              </w:rPr>
              <w:t xml:space="preserve">5. </w:t>
            </w:r>
            <w:r w:rsidRPr="00C117EC">
              <w:rPr>
                <w:bCs/>
              </w:rPr>
              <w:t>Светозащитный</w:t>
            </w:r>
          </w:p>
        </w:tc>
        <w:tc>
          <w:tcPr>
            <w:tcW w:w="10773" w:type="dxa"/>
          </w:tcPr>
          <w:p w:rsidR="00C117EC" w:rsidRPr="00C117EC" w:rsidRDefault="00C117EC" w:rsidP="00C117EC">
            <w:r w:rsidRPr="00C117EC">
              <w:t>Удлинители имеют наконечники «</w:t>
            </w:r>
            <w:proofErr w:type="spellStart"/>
            <w:r w:rsidRPr="00C117EC">
              <w:t>Луер-лок</w:t>
            </w:r>
            <w:proofErr w:type="spellEnd"/>
            <w:r w:rsidRPr="00C117EC">
              <w:t>» (</w:t>
            </w:r>
            <w:proofErr w:type="spellStart"/>
            <w:r w:rsidRPr="00C117EC">
              <w:t>male</w:t>
            </w:r>
            <w:proofErr w:type="spellEnd"/>
            <w:r w:rsidRPr="00C117EC">
              <w:t xml:space="preserve"> и </w:t>
            </w:r>
            <w:proofErr w:type="spellStart"/>
            <w:r w:rsidRPr="00C117EC">
              <w:t>fеmale</w:t>
            </w:r>
            <w:proofErr w:type="spellEnd"/>
            <w:r w:rsidRPr="00C117EC">
              <w:t xml:space="preserve">) которые адаптированы к инъекционным иглам, венозным катетерам, шприцам </w:t>
            </w:r>
            <w:proofErr w:type="spellStart"/>
            <w:r w:rsidRPr="00C117EC">
              <w:t>Луер-лок</w:t>
            </w:r>
            <w:proofErr w:type="spellEnd"/>
            <w:r w:rsidRPr="00C117EC">
              <w:t>. Данный тип соединения обеспечивает герметичное, безопасное и надёжное соединение элементов медицинского удлинителя (</w:t>
            </w:r>
            <w:proofErr w:type="spellStart"/>
            <w:r w:rsidRPr="00C117EC">
              <w:t>инфузионной</w:t>
            </w:r>
            <w:proofErr w:type="spellEnd"/>
            <w:r w:rsidRPr="00C117EC">
              <w:t xml:space="preserve"> линии), что предотвращает опасность утечки лекарственного препарата и его внешней контаминации.</w:t>
            </w:r>
            <w:r w:rsidRPr="00C117EC">
              <w:br/>
              <w:t xml:space="preserve">Магистраль удлинительная к дозатору шприцевому светозащитная </w:t>
            </w:r>
            <w:proofErr w:type="spellStart"/>
            <w:r w:rsidRPr="00C117EC">
              <w:t>МИМСветозащитный</w:t>
            </w:r>
            <w:proofErr w:type="spellEnd"/>
            <w:r w:rsidRPr="00C117EC">
              <w:t xml:space="preserve"> медицинский удлинитель применяется при внутривенном вливании светочувствительных лекарственных препаратов.</w:t>
            </w:r>
            <w:r w:rsidRPr="00C117EC">
              <w:br/>
              <w:t>Технические характеристики:</w:t>
            </w:r>
            <w:r w:rsidRPr="00C117EC">
              <w:br/>
              <w:t>Удлинитель выдерживает давление до 4 бар.</w:t>
            </w:r>
            <w:r w:rsidRPr="00C117EC">
              <w:br/>
              <w:t>Рабочая длина медицинского удлинителя, мм: 1 500; 2 500; 3500; 4 500.</w:t>
            </w:r>
            <w:r w:rsidRPr="00C117EC">
              <w:br/>
              <w:t>Внутренний диаметр трубки медицинского удлинителя, мм: 1,5±0,1; 3,0±0,1.</w:t>
            </w:r>
            <w:r w:rsidRPr="00C117EC">
              <w:br/>
              <w:t>Трубка медицинского удлинителя изготовлена из высококачественного поливинилхлорида, разрешённого для изготовления медицинских изделий.</w:t>
            </w:r>
          </w:p>
        </w:tc>
      </w:tr>
      <w:tr w:rsidR="00C117EC" w:rsidRPr="00C117EC" w:rsidTr="00C117EC">
        <w:trPr>
          <w:trHeight w:val="237"/>
        </w:trPr>
        <w:tc>
          <w:tcPr>
            <w:tcW w:w="567" w:type="dxa"/>
          </w:tcPr>
          <w:p w:rsidR="00C117EC" w:rsidRPr="00C117EC" w:rsidRDefault="00C117EC" w:rsidP="00C117EC">
            <w:pPr>
              <w:pStyle w:val="a5"/>
              <w:jc w:val="center"/>
              <w:rPr>
                <w:b/>
                <w:sz w:val="20"/>
              </w:rPr>
            </w:pPr>
            <w:r w:rsidRPr="00C117EC">
              <w:rPr>
                <w:b/>
                <w:sz w:val="20"/>
              </w:rPr>
              <w:t>5 Лот</w:t>
            </w:r>
          </w:p>
        </w:tc>
        <w:tc>
          <w:tcPr>
            <w:tcW w:w="3430" w:type="dxa"/>
            <w:vAlign w:val="center"/>
          </w:tcPr>
          <w:p w:rsidR="00C117EC" w:rsidRPr="00C117EC" w:rsidRDefault="00C117EC" w:rsidP="00C117EC">
            <w:pPr>
              <w:jc w:val="center"/>
            </w:pPr>
            <w:r w:rsidRPr="00C117EC">
              <w:t xml:space="preserve">Шприцы трехкомпонентные одноразовые стерильные в следующих модификациях: шприц трехкомпонентный одноразовый стерильный объемом 50 мл, с приложенной иглой размером 1,6мм иглой, с наконечником типа </w:t>
            </w:r>
            <w:proofErr w:type="spellStart"/>
            <w:r w:rsidRPr="00C117EC">
              <w:t>Luer</w:t>
            </w:r>
            <w:proofErr w:type="spellEnd"/>
            <w:r w:rsidRPr="00C117EC">
              <w:t xml:space="preserve"> </w:t>
            </w:r>
            <w:proofErr w:type="spellStart"/>
            <w:r w:rsidRPr="00C117EC">
              <w:t>Lock</w:t>
            </w:r>
            <w:proofErr w:type="spellEnd"/>
            <w:r w:rsidRPr="00C117EC">
              <w:t xml:space="preserve">, для использования с </w:t>
            </w:r>
            <w:proofErr w:type="spellStart"/>
            <w:r w:rsidRPr="00C117EC">
              <w:t>перфузионным</w:t>
            </w:r>
            <w:proofErr w:type="spellEnd"/>
            <w:r w:rsidRPr="00C117EC">
              <w:t xml:space="preserve"> насосом, прозрачный</w:t>
            </w:r>
          </w:p>
        </w:tc>
        <w:tc>
          <w:tcPr>
            <w:tcW w:w="10773" w:type="dxa"/>
          </w:tcPr>
          <w:p w:rsidR="00C117EC" w:rsidRPr="00C117EC" w:rsidRDefault="00C117EC" w:rsidP="00C117EC">
            <w:proofErr w:type="gramStart"/>
            <w:r w:rsidRPr="00C117EC">
              <w:t>Шприц  50</w:t>
            </w:r>
            <w:proofErr w:type="gramEnd"/>
            <w:r w:rsidRPr="00C117EC">
              <w:t xml:space="preserve">,0 мл одноразовый  инъекционный трехкомпонентный с резиновой уплотнительной манжетой на поршне. Игла 1,2*40мм (18Gх1 ½"), из нержавеющей </w:t>
            </w:r>
            <w:proofErr w:type="gramStart"/>
            <w:r w:rsidRPr="00C117EC">
              <w:t>стали ,</w:t>
            </w:r>
            <w:proofErr w:type="gramEnd"/>
            <w:r w:rsidRPr="00C117EC">
              <w:t xml:space="preserve"> заточка иглы трехгранная копьевидная, с силиконовым покрытием, в прозрачном защитном колпачке,  игла приложена к шприцу. Соединение шприца с </w:t>
            </w:r>
            <w:proofErr w:type="gramStart"/>
            <w:r w:rsidRPr="00C117EC">
              <w:t>иглой  типа</w:t>
            </w:r>
            <w:proofErr w:type="gramEnd"/>
            <w:r w:rsidRPr="00C117EC">
              <w:t xml:space="preserve"> LUER-</w:t>
            </w:r>
            <w:proofErr w:type="spellStart"/>
            <w:r w:rsidRPr="00C117EC">
              <w:t>Lock</w:t>
            </w:r>
            <w:proofErr w:type="spellEnd"/>
            <w:r w:rsidRPr="00C117EC">
              <w:t xml:space="preserve"> (</w:t>
            </w:r>
            <w:proofErr w:type="spellStart"/>
            <w:r w:rsidRPr="00C117EC">
              <w:t>Люэр</w:t>
            </w:r>
            <w:proofErr w:type="spellEnd"/>
            <w:r w:rsidRPr="00C117EC">
              <w:t xml:space="preserve">-Локк). Цилиндр: концентрическое расположение конуса цилиндра, материал </w:t>
            </w:r>
            <w:proofErr w:type="gramStart"/>
            <w:r w:rsidRPr="00C117EC">
              <w:t>цилиндра  и</w:t>
            </w:r>
            <w:proofErr w:type="gramEnd"/>
            <w:r w:rsidRPr="00C117EC">
              <w:t xml:space="preserve"> поршня  :цилиндр - медицинский полипропилен (PP), поршень - медицинский полиэтилен (PЕ). Цвет поршня белый. Цилиндр имеет внутри стопорное кольцо, упоры для пальцев  на цилиндре и поршне имеют текстурированную (ребристую) поверхность</w:t>
            </w:r>
            <w:r w:rsidRPr="00C117EC">
              <w:br/>
              <w:t xml:space="preserve"> Цилиндр полностью прозрачен , чем  обеспечивает максимальный контроль состояния вводимого раствора, в том числе  наличия пузырьков воздуха и дозы вводимого препарата. Шкала имеет расширенную градуировку до 60 мл для введения при необходимости дозы больше номинального объема шприца. Поршень -  имеет 4 ребра </w:t>
            </w:r>
            <w:proofErr w:type="spellStart"/>
            <w:r w:rsidRPr="00C117EC">
              <w:t>жесткости,.Упаковка</w:t>
            </w:r>
            <w:proofErr w:type="spellEnd"/>
            <w:r w:rsidRPr="00C117EC">
              <w:t xml:space="preserve"> блистерная, стерилизация оксидом </w:t>
            </w:r>
            <w:proofErr w:type="spellStart"/>
            <w:r w:rsidRPr="00C117EC">
              <w:t>этилена.Срок</w:t>
            </w:r>
            <w:proofErr w:type="spellEnd"/>
            <w:r w:rsidRPr="00C117EC">
              <w:t xml:space="preserve"> хранения 5 лет.</w:t>
            </w:r>
          </w:p>
        </w:tc>
      </w:tr>
      <w:tr w:rsidR="00C117EC" w:rsidRPr="00C117EC" w:rsidTr="00C117EC">
        <w:trPr>
          <w:trHeight w:val="187"/>
        </w:trPr>
        <w:tc>
          <w:tcPr>
            <w:tcW w:w="567" w:type="dxa"/>
          </w:tcPr>
          <w:p w:rsidR="00C117EC" w:rsidRPr="00C117EC" w:rsidRDefault="00C117EC" w:rsidP="00C117EC">
            <w:pPr>
              <w:pStyle w:val="a5"/>
              <w:jc w:val="center"/>
              <w:rPr>
                <w:b/>
                <w:sz w:val="20"/>
              </w:rPr>
            </w:pPr>
            <w:r w:rsidRPr="00C117EC">
              <w:rPr>
                <w:b/>
                <w:sz w:val="20"/>
              </w:rPr>
              <w:t>6 Лот</w:t>
            </w:r>
          </w:p>
        </w:tc>
        <w:tc>
          <w:tcPr>
            <w:tcW w:w="3430" w:type="dxa"/>
            <w:vAlign w:val="center"/>
          </w:tcPr>
          <w:p w:rsidR="00C117EC" w:rsidRPr="00C117EC" w:rsidRDefault="00C117EC" w:rsidP="00C117EC">
            <w:pPr>
              <w:jc w:val="center"/>
            </w:pPr>
            <w:r w:rsidRPr="00C117EC">
              <w:t xml:space="preserve">Удлинитель стерильный высокого давления  150см. (1. Поливинилхлоридная (ПВХ) трубка; 2. Штыревой </w:t>
            </w:r>
            <w:proofErr w:type="spellStart"/>
            <w:r w:rsidRPr="00C117EC">
              <w:t>луерный</w:t>
            </w:r>
            <w:proofErr w:type="spellEnd"/>
            <w:r w:rsidRPr="00C117EC">
              <w:t xml:space="preserve"> (входящий) соединитель с колпачком; 3. Гнездовой </w:t>
            </w:r>
            <w:proofErr w:type="spellStart"/>
            <w:r w:rsidRPr="00C117EC">
              <w:t>луерный</w:t>
            </w:r>
            <w:proofErr w:type="spellEnd"/>
            <w:r w:rsidRPr="00C117EC">
              <w:t xml:space="preserve"> соединитель (охватывающий)</w:t>
            </w:r>
            <w:r>
              <w:t>; 4. Протектор (предохранитель)</w:t>
            </w:r>
          </w:p>
        </w:tc>
        <w:tc>
          <w:tcPr>
            <w:tcW w:w="10773" w:type="dxa"/>
          </w:tcPr>
          <w:p w:rsidR="00C117EC" w:rsidRPr="00C117EC" w:rsidRDefault="00C117EC" w:rsidP="00C117EC">
            <w:r w:rsidRPr="00C117EC">
              <w:t xml:space="preserve">Удлинитель стерильный высокого давления </w:t>
            </w:r>
            <w:proofErr w:type="spellStart"/>
            <w:r w:rsidRPr="00C117EC">
              <w:t>изготовленны</w:t>
            </w:r>
            <w:proofErr w:type="spellEnd"/>
            <w:r w:rsidRPr="00C117EC">
              <w:t xml:space="preserve"> из поливинилхлорида и имеют штыревой и гнездовой </w:t>
            </w:r>
            <w:proofErr w:type="spellStart"/>
            <w:r w:rsidRPr="00C117EC">
              <w:t>луерныйсоединиттели</w:t>
            </w:r>
            <w:proofErr w:type="spellEnd"/>
            <w:r w:rsidRPr="00C117EC">
              <w:t xml:space="preserve">, а также защитные приспособление в виде протектора. Выдерживают давление до 55. бар, </w:t>
            </w:r>
            <w:proofErr w:type="spellStart"/>
            <w:r w:rsidRPr="00C117EC">
              <w:t>инфузионная</w:t>
            </w:r>
            <w:proofErr w:type="spellEnd"/>
            <w:r w:rsidRPr="00C117EC">
              <w:t xml:space="preserve"> толщина стенки удлинителей составляет 0,75+0,05 мм, удлинитель имеют длину 150 см.</w:t>
            </w:r>
            <w:r w:rsidRPr="00C117EC">
              <w:br/>
              <w:t xml:space="preserve">Гибкие, прозрачные удлинительные трубки позволяют проводить </w:t>
            </w:r>
            <w:proofErr w:type="spellStart"/>
            <w:r w:rsidRPr="00C117EC">
              <w:t>инфузионную</w:t>
            </w:r>
            <w:proofErr w:type="spellEnd"/>
            <w:r w:rsidRPr="00C117EC">
              <w:t xml:space="preserve"> терапию, контролировать качество и состояние вводимого раствора, придавать необходимо форму </w:t>
            </w:r>
            <w:proofErr w:type="spellStart"/>
            <w:r w:rsidRPr="00C117EC">
              <w:t>инфузионной</w:t>
            </w:r>
            <w:proofErr w:type="spellEnd"/>
            <w:r w:rsidRPr="00C117EC">
              <w:t xml:space="preserve"> линии, обеспечивает удаленный доступ к катетеру, способствуют проведению всех необходимых манипуляций на удалении от места катетеризации сосуда, снижает риск инфицирования и механического раздражения сосуда.</w:t>
            </w:r>
            <w:r w:rsidRPr="00C117EC">
              <w:br/>
              <w:t xml:space="preserve">Соединения </w:t>
            </w:r>
            <w:proofErr w:type="spellStart"/>
            <w:r w:rsidRPr="00C117EC">
              <w:t>Луер</w:t>
            </w:r>
            <w:proofErr w:type="spellEnd"/>
            <w:r w:rsidRPr="00C117EC">
              <w:t xml:space="preserve">- </w:t>
            </w:r>
            <w:proofErr w:type="spellStart"/>
            <w:r w:rsidRPr="00C117EC">
              <w:t>Лок</w:t>
            </w:r>
            <w:proofErr w:type="spellEnd"/>
            <w:r w:rsidRPr="00C117EC">
              <w:t xml:space="preserve"> (</w:t>
            </w:r>
            <w:proofErr w:type="spellStart"/>
            <w:r w:rsidRPr="00C117EC">
              <w:t>male</w:t>
            </w:r>
            <w:proofErr w:type="spellEnd"/>
            <w:r w:rsidRPr="00C117EC">
              <w:t xml:space="preserve">, </w:t>
            </w:r>
            <w:proofErr w:type="spellStart"/>
            <w:r w:rsidRPr="00C117EC">
              <w:t>Female</w:t>
            </w:r>
            <w:proofErr w:type="spellEnd"/>
            <w:r w:rsidRPr="00C117EC">
              <w:t xml:space="preserve"> ) адаптированы к инъекционным иглам, периферическим и центральным венозным катетером. Данный тип соединения обеспечивает герметичное, безопасное и надежное соединение элементом </w:t>
            </w:r>
            <w:proofErr w:type="spellStart"/>
            <w:r w:rsidRPr="00C117EC">
              <w:t>инфузионной</w:t>
            </w:r>
            <w:proofErr w:type="spellEnd"/>
            <w:r w:rsidRPr="00C117EC">
              <w:t xml:space="preserve"> линии, предотвращает опасность утечки </w:t>
            </w:r>
            <w:proofErr w:type="spellStart"/>
            <w:r w:rsidRPr="00C117EC">
              <w:t>инфузионного</w:t>
            </w:r>
            <w:proofErr w:type="spellEnd"/>
            <w:r w:rsidRPr="00C117EC">
              <w:t xml:space="preserve"> раствора и его внешней контаминации.</w:t>
            </w:r>
            <w:r w:rsidRPr="00C117EC">
              <w:br/>
              <w:t>Размер: 150 см</w:t>
            </w:r>
            <w:r w:rsidRPr="00C117EC">
              <w:br/>
              <w:t xml:space="preserve">Характеристики </w:t>
            </w:r>
            <w:r w:rsidRPr="00C117EC">
              <w:br/>
              <w:t>Качество: СЕ</w:t>
            </w:r>
            <w:r w:rsidRPr="00C117EC">
              <w:br/>
              <w:t>Материал: Поливинилхлорид</w:t>
            </w:r>
            <w:r w:rsidRPr="00C117EC">
              <w:br/>
              <w:t>Упаковка: Индивидуальная стерильная</w:t>
            </w:r>
          </w:p>
        </w:tc>
      </w:tr>
    </w:tbl>
    <w:p w:rsidR="00351C0A" w:rsidRDefault="00351C0A" w:rsidP="00351C0A">
      <w:pPr>
        <w:jc w:val="right"/>
        <w:rPr>
          <w:b/>
          <w:sz w:val="22"/>
          <w:szCs w:val="22"/>
        </w:rPr>
      </w:pPr>
    </w:p>
    <w:p w:rsidR="006038D1" w:rsidRDefault="006038D1" w:rsidP="00351C0A">
      <w:pPr>
        <w:jc w:val="right"/>
        <w:rPr>
          <w:b/>
          <w:sz w:val="22"/>
          <w:szCs w:val="22"/>
        </w:rPr>
        <w:sectPr w:rsidR="006038D1" w:rsidSect="006038D1">
          <w:pgSz w:w="16838" w:h="11906" w:orient="landscape"/>
          <w:pgMar w:top="851" w:right="1134" w:bottom="1134" w:left="1134" w:header="709" w:footer="709" w:gutter="0"/>
          <w:cols w:space="708"/>
          <w:docGrid w:linePitch="360"/>
        </w:sectPr>
      </w:pPr>
    </w:p>
    <w:p w:rsidR="00351C0A" w:rsidRPr="00B8461D" w:rsidRDefault="00351C0A" w:rsidP="00FE44B6">
      <w:pPr>
        <w:tabs>
          <w:tab w:val="left" w:pos="0"/>
        </w:tabs>
        <w:jc w:val="right"/>
        <w:rPr>
          <w:b/>
          <w:sz w:val="22"/>
          <w:szCs w:val="22"/>
        </w:rPr>
      </w:pPr>
      <w:r w:rsidRPr="00B8461D">
        <w:rPr>
          <w:b/>
          <w:sz w:val="22"/>
          <w:szCs w:val="22"/>
        </w:rPr>
        <w:t xml:space="preserve">Приложение </w:t>
      </w:r>
      <w:r>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CD4BBF">
      <w:pPr>
        <w:keepNext/>
        <w:widowControl w:val="0"/>
        <w:tabs>
          <w:tab w:val="left" w:pos="0"/>
        </w:tabs>
        <w:autoSpaceDE w:val="0"/>
        <w:autoSpaceDN w:val="0"/>
        <w:adjustRightInd w:val="0"/>
        <w:rPr>
          <w:sz w:val="22"/>
          <w:szCs w:val="22"/>
        </w:r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4F08E7">
        <w:rPr>
          <w:spacing w:val="2"/>
          <w:sz w:val="22"/>
          <w:szCs w:val="22"/>
        </w:rPr>
        <w:t xml:space="preserve">         __________________</w:t>
      </w:r>
    </w:p>
    <w:sectPr w:rsidR="00351C0A" w:rsidRPr="00D32DFC" w:rsidSect="00EA6D2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50" w:rsidRDefault="00805150" w:rsidP="004F08E7">
      <w:r>
        <w:separator/>
      </w:r>
    </w:p>
  </w:endnote>
  <w:endnote w:type="continuationSeparator" w:id="0">
    <w:p w:rsidR="00805150" w:rsidRDefault="00805150"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altName w:val="Sitka Small"/>
    <w:panose1 w:val="02040604050505020304"/>
    <w:charset w:val="CC"/>
    <w:family w:val="roman"/>
    <w:pitch w:val="variable"/>
    <w:sig w:usb0="00000001"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97124"/>
      <w:docPartObj>
        <w:docPartGallery w:val="Page Numbers (Bottom of Page)"/>
        <w:docPartUnique/>
      </w:docPartObj>
    </w:sdtPr>
    <w:sdtEndPr/>
    <w:sdtContent>
      <w:p w:rsidR="00583F62" w:rsidRDefault="0040437D">
        <w:pPr>
          <w:pStyle w:val="ae"/>
          <w:jc w:val="right"/>
        </w:pPr>
      </w:p>
    </w:sdtContent>
  </w:sdt>
  <w:p w:rsidR="00583F62" w:rsidRDefault="00583F6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50" w:rsidRDefault="00805150" w:rsidP="004F08E7">
      <w:r>
        <w:separator/>
      </w:r>
    </w:p>
  </w:footnote>
  <w:footnote w:type="continuationSeparator" w:id="0">
    <w:p w:rsidR="00805150" w:rsidRDefault="00805150" w:rsidP="004F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28C"/>
    <w:multiLevelType w:val="multilevel"/>
    <w:tmpl w:val="89BE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E234D1B"/>
    <w:multiLevelType w:val="multilevel"/>
    <w:tmpl w:val="969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416858"/>
    <w:multiLevelType w:val="multilevel"/>
    <w:tmpl w:val="81E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0"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0"/>
  </w:num>
  <w:num w:numId="3">
    <w:abstractNumId w:val="2"/>
  </w:num>
  <w:num w:numId="4">
    <w:abstractNumId w:val="6"/>
  </w:num>
  <w:num w:numId="5">
    <w:abstractNumId w:val="5"/>
  </w:num>
  <w:num w:numId="6">
    <w:abstractNumId w:val="1"/>
  </w:num>
  <w:num w:numId="7">
    <w:abstractNumId w:val="11"/>
  </w:num>
  <w:num w:numId="8">
    <w:abstractNumId w:val="3"/>
  </w:num>
  <w:num w:numId="9">
    <w:abstractNumId w:val="7"/>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032B77"/>
    <w:rsid w:val="000A0C21"/>
    <w:rsid w:val="00140919"/>
    <w:rsid w:val="001A703B"/>
    <w:rsid w:val="001C2234"/>
    <w:rsid w:val="002776F5"/>
    <w:rsid w:val="002A2CB8"/>
    <w:rsid w:val="002E683C"/>
    <w:rsid w:val="00351C0A"/>
    <w:rsid w:val="00361DC6"/>
    <w:rsid w:val="003A384F"/>
    <w:rsid w:val="003B00BD"/>
    <w:rsid w:val="003D3BA9"/>
    <w:rsid w:val="003D410B"/>
    <w:rsid w:val="003E1C48"/>
    <w:rsid w:val="00401D8A"/>
    <w:rsid w:val="00402CD1"/>
    <w:rsid w:val="00402F2F"/>
    <w:rsid w:val="0040437D"/>
    <w:rsid w:val="004201D7"/>
    <w:rsid w:val="004F08E7"/>
    <w:rsid w:val="00502BA8"/>
    <w:rsid w:val="005033D3"/>
    <w:rsid w:val="0051726F"/>
    <w:rsid w:val="005341EA"/>
    <w:rsid w:val="005406FF"/>
    <w:rsid w:val="005541D5"/>
    <w:rsid w:val="00583F62"/>
    <w:rsid w:val="005A4B6F"/>
    <w:rsid w:val="005D2D95"/>
    <w:rsid w:val="005E2309"/>
    <w:rsid w:val="005E55BA"/>
    <w:rsid w:val="006038D1"/>
    <w:rsid w:val="006B343B"/>
    <w:rsid w:val="006B5334"/>
    <w:rsid w:val="0075067D"/>
    <w:rsid w:val="007967E6"/>
    <w:rsid w:val="007A3363"/>
    <w:rsid w:val="007B1BCE"/>
    <w:rsid w:val="007F4D61"/>
    <w:rsid w:val="00805150"/>
    <w:rsid w:val="008D5C1F"/>
    <w:rsid w:val="00927893"/>
    <w:rsid w:val="00966BA4"/>
    <w:rsid w:val="00967E6D"/>
    <w:rsid w:val="00981508"/>
    <w:rsid w:val="009D57CA"/>
    <w:rsid w:val="00A230D5"/>
    <w:rsid w:val="00AF06F0"/>
    <w:rsid w:val="00B00452"/>
    <w:rsid w:val="00B02958"/>
    <w:rsid w:val="00B251C3"/>
    <w:rsid w:val="00B378D6"/>
    <w:rsid w:val="00B5571B"/>
    <w:rsid w:val="00B9435C"/>
    <w:rsid w:val="00BD696B"/>
    <w:rsid w:val="00C117EC"/>
    <w:rsid w:val="00C63691"/>
    <w:rsid w:val="00C66080"/>
    <w:rsid w:val="00C767FE"/>
    <w:rsid w:val="00C91E3A"/>
    <w:rsid w:val="00CA4DAE"/>
    <w:rsid w:val="00CD38BA"/>
    <w:rsid w:val="00CD4BBF"/>
    <w:rsid w:val="00D24766"/>
    <w:rsid w:val="00D32DFC"/>
    <w:rsid w:val="00D60043"/>
    <w:rsid w:val="00D75777"/>
    <w:rsid w:val="00DE15CB"/>
    <w:rsid w:val="00E23823"/>
    <w:rsid w:val="00E93E7E"/>
    <w:rsid w:val="00EA6D2B"/>
    <w:rsid w:val="00EE3D35"/>
    <w:rsid w:val="00F012A4"/>
    <w:rsid w:val="00F32912"/>
    <w:rsid w:val="00F4041F"/>
    <w:rsid w:val="00F41003"/>
    <w:rsid w:val="00F43E30"/>
    <w:rsid w:val="00F546AD"/>
    <w:rsid w:val="00F62F3C"/>
    <w:rsid w:val="00F94AED"/>
    <w:rsid w:val="00FC419C"/>
    <w:rsid w:val="00FD6F77"/>
    <w:rsid w:val="00FE44B6"/>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508"/>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uiPriority w:val="99"/>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 w:type="paragraph" w:customStyle="1" w:styleId="copyright-info">
    <w:name w:val="copyright-info"/>
    <w:basedOn w:val="a0"/>
    <w:rsid w:val="00CD4BBF"/>
    <w:pPr>
      <w:spacing w:before="100" w:beforeAutospacing="1" w:after="100" w:afterAutospacing="1"/>
    </w:pPr>
    <w:rPr>
      <w:sz w:val="24"/>
      <w:szCs w:val="24"/>
    </w:rPr>
  </w:style>
  <w:style w:type="character" w:styleId="af0">
    <w:name w:val="Hyperlink"/>
    <w:basedOn w:val="a1"/>
    <w:uiPriority w:val="99"/>
    <w:semiHidden/>
    <w:unhideWhenUsed/>
    <w:rsid w:val="00CD4BBF"/>
    <w:rPr>
      <w:color w:val="0000FF"/>
      <w:u w:val="single"/>
    </w:rPr>
  </w:style>
  <w:style w:type="paragraph" w:customStyle="1" w:styleId="Default">
    <w:name w:val="Default"/>
    <w:rsid w:val="00F546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1">
    <w:name w:val="Strong"/>
    <w:basedOn w:val="a1"/>
    <w:uiPriority w:val="22"/>
    <w:qFormat/>
    <w:rsid w:val="00D60043"/>
    <w:rPr>
      <w:b/>
      <w:bCs/>
    </w:rPr>
  </w:style>
  <w:style w:type="character" w:customStyle="1" w:styleId="FontStyle18">
    <w:name w:val="Font Style18"/>
    <w:basedOn w:val="a1"/>
    <w:rsid w:val="00D60043"/>
    <w:rPr>
      <w:rFonts w:ascii="Times New Roman" w:hAnsi="Times New Roman" w:cs="Times New Roman"/>
      <w:sz w:val="22"/>
      <w:szCs w:val="22"/>
    </w:rPr>
  </w:style>
  <w:style w:type="character" w:customStyle="1" w:styleId="FontStyle20">
    <w:name w:val="Font Style20"/>
    <w:rsid w:val="00B00452"/>
    <w:rPr>
      <w:rFonts w:ascii="Times New Roman" w:hAnsi="Times New Roman" w:cs="Times New Roman"/>
      <w:sz w:val="14"/>
      <w:szCs w:val="14"/>
    </w:rPr>
  </w:style>
  <w:style w:type="character" w:customStyle="1" w:styleId="af2">
    <w:name w:val="Основной текст + Полужирный"/>
    <w:rsid w:val="00B00452"/>
    <w:rPr>
      <w:rFonts w:ascii="Century Schoolbook" w:hAnsi="Century Schoolbook"/>
      <w:b/>
      <w:bCs/>
      <w:spacing w:val="-10"/>
      <w:sz w:val="21"/>
      <w:szCs w:val="21"/>
      <w:lang w:bidi="ar-SA"/>
    </w:rPr>
  </w:style>
  <w:style w:type="paragraph" w:styleId="af3">
    <w:name w:val="No Spacing"/>
    <w:uiPriority w:val="1"/>
    <w:qFormat/>
    <w:rsid w:val="008D5C1F"/>
    <w:pPr>
      <w:spacing w:after="0" w:line="240" w:lineRule="auto"/>
    </w:pPr>
    <w:rPr>
      <w:rFonts w:eastAsiaTheme="minorEastAsia"/>
      <w:lang w:eastAsia="zh-TW"/>
    </w:rPr>
  </w:style>
  <w:style w:type="paragraph" w:customStyle="1" w:styleId="msolistparagraphmailrucssattributepostfix">
    <w:name w:val="msolistparagraph_mailru_css_attribute_postfix"/>
    <w:basedOn w:val="a0"/>
    <w:rsid w:val="00F4041F"/>
    <w:pPr>
      <w:spacing w:before="100" w:beforeAutospacing="1" w:after="100" w:afterAutospacing="1"/>
    </w:pPr>
    <w:rPr>
      <w:sz w:val="24"/>
      <w:szCs w:val="24"/>
    </w:rPr>
  </w:style>
  <w:style w:type="paragraph" w:customStyle="1" w:styleId="msonormalmailrucssattributepostfix">
    <w:name w:val="msonormal_mailru_css_attribute_postfix"/>
    <w:basedOn w:val="a0"/>
    <w:rsid w:val="00F4041F"/>
    <w:pPr>
      <w:spacing w:before="100" w:beforeAutospacing="1" w:after="100" w:afterAutospacing="1"/>
    </w:pPr>
    <w:rPr>
      <w:sz w:val="24"/>
      <w:szCs w:val="24"/>
    </w:rPr>
  </w:style>
  <w:style w:type="paragraph" w:styleId="af4">
    <w:name w:val="Balloon Text"/>
    <w:basedOn w:val="a0"/>
    <w:link w:val="af5"/>
    <w:uiPriority w:val="99"/>
    <w:semiHidden/>
    <w:unhideWhenUsed/>
    <w:rsid w:val="00D75777"/>
    <w:rPr>
      <w:rFonts w:ascii="Segoe UI" w:hAnsi="Segoe UI" w:cs="Segoe UI"/>
      <w:sz w:val="18"/>
      <w:szCs w:val="18"/>
    </w:rPr>
  </w:style>
  <w:style w:type="character" w:customStyle="1" w:styleId="af5">
    <w:name w:val="Текст выноски Знак"/>
    <w:basedOn w:val="a1"/>
    <w:link w:val="af4"/>
    <w:uiPriority w:val="99"/>
    <w:semiHidden/>
    <w:rsid w:val="00D7577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8854">
      <w:bodyDiv w:val="1"/>
      <w:marLeft w:val="0"/>
      <w:marRight w:val="0"/>
      <w:marTop w:val="0"/>
      <w:marBottom w:val="0"/>
      <w:divBdr>
        <w:top w:val="none" w:sz="0" w:space="0" w:color="auto"/>
        <w:left w:val="none" w:sz="0" w:space="0" w:color="auto"/>
        <w:bottom w:val="none" w:sz="0" w:space="0" w:color="auto"/>
        <w:right w:val="none" w:sz="0" w:space="0" w:color="auto"/>
      </w:divBdr>
    </w:div>
    <w:div w:id="12923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7395-E9A2-41A5-A7DC-976E6C867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22</Pages>
  <Words>9985</Words>
  <Characters>56921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18</cp:revision>
  <cp:lastPrinted>2019-02-27T06:44:00Z</cp:lastPrinted>
  <dcterms:created xsi:type="dcterms:W3CDTF">2019-02-08T02:48:00Z</dcterms:created>
  <dcterms:modified xsi:type="dcterms:W3CDTF">2019-03-05T02:17:00Z</dcterms:modified>
</cp:coreProperties>
</file>