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FF" w:rsidRDefault="003763FF" w:rsidP="00FE45B5">
      <w:pPr>
        <w:pStyle w:val="a5"/>
        <w:contextualSpacing/>
        <w:jc w:val="center"/>
        <w:rPr>
          <w:b/>
          <w:bCs/>
          <w:sz w:val="20"/>
          <w:szCs w:val="20"/>
        </w:rPr>
      </w:pPr>
    </w:p>
    <w:p w:rsidR="00FE45B5" w:rsidRPr="00352E29" w:rsidRDefault="00FE45B5" w:rsidP="00D541B3">
      <w:pPr>
        <w:pStyle w:val="a5"/>
        <w:ind w:right="-143"/>
        <w:contextualSpacing/>
        <w:jc w:val="center"/>
        <w:rPr>
          <w:b/>
          <w:bCs/>
          <w:sz w:val="20"/>
          <w:szCs w:val="20"/>
        </w:rPr>
      </w:pPr>
      <w:r w:rsidRPr="00352E29">
        <w:rPr>
          <w:b/>
          <w:bCs/>
          <w:sz w:val="20"/>
          <w:szCs w:val="20"/>
        </w:rPr>
        <w:t>Протокол №</w:t>
      </w:r>
      <w:r w:rsidR="00205DD8">
        <w:rPr>
          <w:b/>
          <w:bCs/>
          <w:sz w:val="20"/>
          <w:szCs w:val="20"/>
          <w:lang w:val="kk-KZ"/>
        </w:rPr>
        <w:t>88</w:t>
      </w:r>
    </w:p>
    <w:p w:rsidR="00C45CAF" w:rsidRPr="00352E29" w:rsidRDefault="00FE45B5" w:rsidP="00D541B3">
      <w:pPr>
        <w:pStyle w:val="a5"/>
        <w:ind w:right="-143"/>
        <w:contextualSpacing/>
        <w:jc w:val="center"/>
        <w:rPr>
          <w:bCs/>
          <w:sz w:val="20"/>
          <w:szCs w:val="20"/>
        </w:rPr>
      </w:pPr>
      <w:r w:rsidRPr="00352E29">
        <w:rPr>
          <w:b/>
          <w:bCs/>
          <w:sz w:val="20"/>
          <w:szCs w:val="20"/>
        </w:rPr>
        <w:t xml:space="preserve">об </w:t>
      </w:r>
      <w:r w:rsidRPr="00162EFF">
        <w:rPr>
          <w:b/>
          <w:bCs/>
          <w:sz w:val="20"/>
          <w:szCs w:val="20"/>
        </w:rPr>
        <w:t xml:space="preserve">итогах </w:t>
      </w:r>
      <w:r w:rsidR="005702AF" w:rsidRPr="00162EFF">
        <w:rPr>
          <w:b/>
          <w:bCs/>
          <w:sz w:val="20"/>
          <w:szCs w:val="20"/>
        </w:rPr>
        <w:t xml:space="preserve">закупа </w:t>
      </w:r>
      <w:r w:rsidR="00B17370" w:rsidRPr="00B8173A">
        <w:rPr>
          <w:b/>
          <w:sz w:val="20"/>
          <w:szCs w:val="20"/>
        </w:rPr>
        <w:t xml:space="preserve">закупу </w:t>
      </w:r>
      <w:r w:rsidR="00B17370">
        <w:rPr>
          <w:b/>
          <w:sz w:val="20"/>
          <w:szCs w:val="20"/>
        </w:rPr>
        <w:t xml:space="preserve">реагентов и </w:t>
      </w:r>
      <w:r w:rsidR="00B17370" w:rsidRPr="00B8173A">
        <w:rPr>
          <w:b/>
          <w:sz w:val="20"/>
          <w:szCs w:val="20"/>
        </w:rPr>
        <w:t xml:space="preserve">расходных материалов </w:t>
      </w:r>
      <w:r w:rsidR="00B17370">
        <w:rPr>
          <w:b/>
          <w:sz w:val="20"/>
          <w:szCs w:val="20"/>
        </w:rPr>
        <w:t>к анализатор</w:t>
      </w:r>
      <w:r w:rsidR="00205DD8">
        <w:rPr>
          <w:b/>
          <w:sz w:val="20"/>
          <w:szCs w:val="20"/>
        </w:rPr>
        <w:t>у</w:t>
      </w:r>
      <w:r w:rsidR="006C6B52" w:rsidRPr="00162EFF">
        <w:rPr>
          <w:b/>
          <w:sz w:val="20"/>
          <w:szCs w:val="20"/>
        </w:rPr>
        <w:t xml:space="preserve"> на 20</w:t>
      </w:r>
      <w:r w:rsidR="0081072B">
        <w:rPr>
          <w:b/>
          <w:sz w:val="20"/>
          <w:szCs w:val="20"/>
        </w:rPr>
        <w:t>20</w:t>
      </w:r>
      <w:r w:rsidR="006C6B52" w:rsidRPr="006C6B52">
        <w:rPr>
          <w:b/>
          <w:sz w:val="20"/>
          <w:szCs w:val="20"/>
        </w:rPr>
        <w:t xml:space="preserve"> год</w:t>
      </w:r>
      <w:r w:rsidR="005702AF" w:rsidRPr="00352E29">
        <w:rPr>
          <w:b/>
          <w:sz w:val="20"/>
          <w:szCs w:val="20"/>
        </w:rPr>
        <w:t>, способом тендера.</w:t>
      </w:r>
    </w:p>
    <w:p w:rsidR="00482ADE" w:rsidRPr="00352E29" w:rsidRDefault="00482ADE" w:rsidP="00D541B3">
      <w:pPr>
        <w:pStyle w:val="a5"/>
        <w:ind w:right="-143"/>
        <w:contextualSpacing/>
        <w:jc w:val="center"/>
        <w:rPr>
          <w:bCs/>
          <w:sz w:val="20"/>
          <w:szCs w:val="20"/>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371"/>
      </w:tblGrid>
      <w:tr w:rsidR="005702AF" w:rsidRPr="00352E29" w:rsidTr="00F03F6F">
        <w:tc>
          <w:tcPr>
            <w:tcW w:w="7088" w:type="dxa"/>
          </w:tcPr>
          <w:p w:rsidR="005702AF" w:rsidRPr="00352E29" w:rsidRDefault="005702AF" w:rsidP="00440863">
            <w:pPr>
              <w:rPr>
                <w:b/>
                <w:bCs/>
                <w:color w:val="000000"/>
                <w:sz w:val="20"/>
                <w:szCs w:val="20"/>
              </w:rPr>
            </w:pPr>
            <w:r w:rsidRPr="00352E29">
              <w:rPr>
                <w:b/>
                <w:sz w:val="20"/>
                <w:szCs w:val="20"/>
              </w:rPr>
              <w:t xml:space="preserve">г. Алматы                                                                          </w:t>
            </w:r>
          </w:p>
        </w:tc>
        <w:tc>
          <w:tcPr>
            <w:tcW w:w="7371" w:type="dxa"/>
          </w:tcPr>
          <w:p w:rsidR="005702AF" w:rsidRPr="00352E29" w:rsidRDefault="005702AF" w:rsidP="00205DD8">
            <w:pPr>
              <w:jc w:val="center"/>
              <w:rPr>
                <w:b/>
                <w:bCs/>
                <w:color w:val="000000"/>
                <w:sz w:val="20"/>
                <w:szCs w:val="20"/>
              </w:rPr>
            </w:pPr>
            <w:r w:rsidRPr="00352E29">
              <w:rPr>
                <w:b/>
                <w:sz w:val="20"/>
                <w:szCs w:val="20"/>
                <w:lang w:val="kk-KZ"/>
              </w:rPr>
              <w:t xml:space="preserve">                                     </w:t>
            </w:r>
            <w:r w:rsidR="000921E3" w:rsidRPr="00352E29">
              <w:rPr>
                <w:b/>
                <w:sz w:val="20"/>
                <w:szCs w:val="20"/>
                <w:lang w:val="kk-KZ"/>
              </w:rPr>
              <w:t xml:space="preserve">                               </w:t>
            </w:r>
            <w:r w:rsidRPr="00352E29">
              <w:rPr>
                <w:b/>
                <w:sz w:val="20"/>
                <w:szCs w:val="20"/>
                <w:lang w:val="kk-KZ"/>
              </w:rPr>
              <w:t xml:space="preserve"> </w:t>
            </w:r>
            <w:r w:rsidR="008450E2">
              <w:rPr>
                <w:b/>
                <w:sz w:val="20"/>
                <w:szCs w:val="20"/>
                <w:lang w:val="kk-KZ"/>
              </w:rPr>
              <w:t>12</w:t>
            </w:r>
            <w:r w:rsidRPr="00352E29">
              <w:rPr>
                <w:b/>
                <w:sz w:val="20"/>
                <w:szCs w:val="20"/>
              </w:rPr>
              <w:t xml:space="preserve"> часов </w:t>
            </w:r>
            <w:r w:rsidR="00162EFF">
              <w:rPr>
                <w:b/>
                <w:sz w:val="20"/>
                <w:szCs w:val="20"/>
              </w:rPr>
              <w:t>0</w:t>
            </w:r>
            <w:r w:rsidRPr="00352E29">
              <w:rPr>
                <w:b/>
                <w:sz w:val="20"/>
                <w:szCs w:val="20"/>
              </w:rPr>
              <w:t xml:space="preserve">0 минут </w:t>
            </w:r>
            <w:r w:rsidR="00205DD8">
              <w:rPr>
                <w:b/>
                <w:sz w:val="20"/>
                <w:szCs w:val="20"/>
              </w:rPr>
              <w:t>02</w:t>
            </w:r>
            <w:r w:rsidRPr="00352E29">
              <w:rPr>
                <w:b/>
                <w:sz w:val="20"/>
                <w:szCs w:val="20"/>
              </w:rPr>
              <w:t xml:space="preserve"> </w:t>
            </w:r>
            <w:r w:rsidR="00205DD8">
              <w:rPr>
                <w:b/>
                <w:sz w:val="20"/>
                <w:szCs w:val="20"/>
              </w:rPr>
              <w:t>сентября</w:t>
            </w:r>
            <w:r w:rsidRPr="00352E29">
              <w:rPr>
                <w:b/>
                <w:sz w:val="20"/>
                <w:szCs w:val="20"/>
              </w:rPr>
              <w:t xml:space="preserve"> 20</w:t>
            </w:r>
            <w:r w:rsidR="0081072B">
              <w:rPr>
                <w:b/>
                <w:sz w:val="20"/>
                <w:szCs w:val="20"/>
              </w:rPr>
              <w:t>20</w:t>
            </w:r>
            <w:r w:rsidRPr="00352E29">
              <w:rPr>
                <w:b/>
                <w:sz w:val="20"/>
                <w:szCs w:val="20"/>
              </w:rPr>
              <w:t xml:space="preserve"> год</w:t>
            </w:r>
          </w:p>
        </w:tc>
      </w:tr>
    </w:tbl>
    <w:p w:rsidR="00FE45B5" w:rsidRPr="00352E29" w:rsidRDefault="00FE45B5" w:rsidP="00482ADE">
      <w:pPr>
        <w:ind w:right="-143"/>
        <w:rPr>
          <w:b/>
          <w:sz w:val="20"/>
          <w:szCs w:val="20"/>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7316"/>
      </w:tblGrid>
      <w:tr w:rsidR="005702AF" w:rsidRPr="00352E29" w:rsidTr="00DC523A">
        <w:trPr>
          <w:trHeight w:val="518"/>
        </w:trPr>
        <w:tc>
          <w:tcPr>
            <w:tcW w:w="7143" w:type="dxa"/>
            <w:vAlign w:val="center"/>
          </w:tcPr>
          <w:p w:rsidR="005702AF" w:rsidRPr="00352E29" w:rsidRDefault="00FE45B5" w:rsidP="005702AF">
            <w:pPr>
              <w:pStyle w:val="a4"/>
              <w:widowControl/>
              <w:numPr>
                <w:ilvl w:val="0"/>
                <w:numId w:val="10"/>
              </w:numPr>
              <w:tabs>
                <w:tab w:val="left" w:pos="284"/>
              </w:tabs>
              <w:autoSpaceDE/>
              <w:autoSpaceDN/>
              <w:adjustRightInd/>
              <w:ind w:left="0" w:firstLine="0"/>
              <w:rPr>
                <w:rFonts w:ascii="Times New Roman" w:hAnsi="Times New Roman" w:cs="Times New Roman"/>
              </w:rPr>
            </w:pPr>
            <w:r w:rsidRPr="00352E29">
              <w:t>   </w:t>
            </w:r>
            <w:r w:rsidR="005702AF" w:rsidRPr="00352E29">
              <w:rPr>
                <w:rFonts w:ascii="Times New Roman" w:hAnsi="Times New Roman" w:cs="Times New Roman"/>
                <w:lang w:val="kk-KZ"/>
              </w:rPr>
              <w:t>Тендерная</w:t>
            </w:r>
            <w:r w:rsidR="005702AF" w:rsidRPr="00352E29">
              <w:rPr>
                <w:rFonts w:ascii="Times New Roman" w:hAnsi="Times New Roman" w:cs="Times New Roman"/>
              </w:rPr>
              <w:t xml:space="preserve"> комиссия в составе:</w:t>
            </w:r>
          </w:p>
        </w:tc>
        <w:tc>
          <w:tcPr>
            <w:tcW w:w="7316" w:type="dxa"/>
          </w:tcPr>
          <w:p w:rsidR="005702AF" w:rsidRPr="00352E29" w:rsidRDefault="005702AF" w:rsidP="00440863">
            <w:pPr>
              <w:pStyle w:val="1"/>
              <w:spacing w:before="0"/>
              <w:jc w:val="center"/>
              <w:outlineLvl w:val="0"/>
              <w:rPr>
                <w:rFonts w:ascii="Times New Roman" w:hAnsi="Times New Roman" w:cs="Times New Roman"/>
                <w:b/>
                <w:bCs/>
                <w:color w:val="auto"/>
                <w:sz w:val="20"/>
                <w:szCs w:val="20"/>
              </w:rPr>
            </w:pPr>
          </w:p>
        </w:tc>
      </w:tr>
      <w:tr w:rsidR="000B2643" w:rsidRPr="00352E29" w:rsidTr="00DC523A">
        <w:trPr>
          <w:trHeight w:val="413"/>
        </w:trPr>
        <w:tc>
          <w:tcPr>
            <w:tcW w:w="7143" w:type="dxa"/>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Смагулов А.М.</w:t>
            </w:r>
          </w:p>
        </w:tc>
        <w:tc>
          <w:tcPr>
            <w:tcW w:w="7316" w:type="dxa"/>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 xml:space="preserve">Заместитель </w:t>
            </w:r>
            <w:r w:rsidR="00EB716C">
              <w:rPr>
                <w:rFonts w:ascii="Times New Roman" w:eastAsia="Times New Roman" w:hAnsi="Times New Roman" w:cs="Times New Roman"/>
                <w:color w:val="auto"/>
                <w:sz w:val="20"/>
                <w:szCs w:val="20"/>
              </w:rPr>
              <w:t xml:space="preserve">главного врача по </w:t>
            </w:r>
            <w:r w:rsidRPr="000B2643">
              <w:rPr>
                <w:rFonts w:ascii="Times New Roman" w:eastAsia="Times New Roman" w:hAnsi="Times New Roman" w:cs="Times New Roman"/>
                <w:color w:val="auto"/>
                <w:sz w:val="20"/>
                <w:szCs w:val="20"/>
              </w:rPr>
              <w:t>хирургии, председатель тендерной комиссии;</w:t>
            </w:r>
          </w:p>
        </w:tc>
      </w:tr>
      <w:tr w:rsidR="000B2643" w:rsidRPr="00352E29" w:rsidTr="00162EFF">
        <w:trPr>
          <w:trHeight w:val="418"/>
        </w:trPr>
        <w:tc>
          <w:tcPr>
            <w:tcW w:w="7143" w:type="dxa"/>
            <w:shd w:val="clear" w:color="auto" w:fill="auto"/>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Жумабаева Р.А.</w:t>
            </w:r>
          </w:p>
        </w:tc>
        <w:tc>
          <w:tcPr>
            <w:tcW w:w="7316" w:type="dxa"/>
            <w:shd w:val="clear" w:color="auto" w:fill="auto"/>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Заведующая КДЛ;</w:t>
            </w:r>
          </w:p>
        </w:tc>
      </w:tr>
      <w:tr w:rsidR="000B2643" w:rsidRPr="00352E29" w:rsidTr="00DC523A">
        <w:trPr>
          <w:trHeight w:val="410"/>
        </w:trPr>
        <w:tc>
          <w:tcPr>
            <w:tcW w:w="7143" w:type="dxa"/>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Раймжанов А.Е.</w:t>
            </w:r>
          </w:p>
        </w:tc>
        <w:tc>
          <w:tcPr>
            <w:tcW w:w="7316" w:type="dxa"/>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Начальник отдела государственных закупок – член комиссии;</w:t>
            </w:r>
          </w:p>
        </w:tc>
      </w:tr>
      <w:tr w:rsidR="000B2643" w:rsidRPr="00352E29" w:rsidTr="00162EFF">
        <w:trPr>
          <w:trHeight w:val="342"/>
        </w:trPr>
        <w:tc>
          <w:tcPr>
            <w:tcW w:w="7143" w:type="dxa"/>
            <w:shd w:val="clear" w:color="auto" w:fill="auto"/>
            <w:vAlign w:val="center"/>
          </w:tcPr>
          <w:p w:rsidR="000B2643" w:rsidRPr="000B2643" w:rsidRDefault="00205DD8" w:rsidP="000B2643">
            <w:pPr>
              <w:pStyle w:val="1"/>
              <w:spacing w:before="0"/>
              <w:outlineLvl w:val="0"/>
              <w:rPr>
                <w:rFonts w:ascii="Times New Roman" w:eastAsia="Times New Roman" w:hAnsi="Times New Roman" w:cs="Times New Roman"/>
                <w:color w:val="auto"/>
                <w:sz w:val="20"/>
                <w:szCs w:val="20"/>
              </w:rPr>
            </w:pPr>
            <w:r w:rsidRPr="00205DD8">
              <w:rPr>
                <w:rFonts w:ascii="Times New Roman" w:eastAsia="Times New Roman" w:hAnsi="Times New Roman" w:cs="Times New Roman"/>
                <w:color w:val="auto"/>
                <w:sz w:val="20"/>
                <w:szCs w:val="20"/>
              </w:rPr>
              <w:t>Букаева М.Ж.</w:t>
            </w:r>
          </w:p>
        </w:tc>
        <w:tc>
          <w:tcPr>
            <w:tcW w:w="7316" w:type="dxa"/>
            <w:vAlign w:val="center"/>
          </w:tcPr>
          <w:p w:rsidR="000B2643" w:rsidRPr="000B2643" w:rsidRDefault="000B2643" w:rsidP="000B2643">
            <w:pPr>
              <w:pStyle w:val="1"/>
              <w:spacing w:before="0"/>
              <w:outlineLvl w:val="0"/>
              <w:rPr>
                <w:rFonts w:ascii="Times New Roman" w:eastAsia="Times New Roman" w:hAnsi="Times New Roman" w:cs="Times New Roman"/>
                <w:color w:val="auto"/>
                <w:sz w:val="20"/>
                <w:szCs w:val="20"/>
              </w:rPr>
            </w:pPr>
            <w:r w:rsidRPr="000B2643">
              <w:rPr>
                <w:rFonts w:ascii="Times New Roman" w:eastAsia="Times New Roman" w:hAnsi="Times New Roman" w:cs="Times New Roman"/>
                <w:color w:val="auto"/>
                <w:sz w:val="20"/>
                <w:szCs w:val="20"/>
              </w:rPr>
              <w:t>Специалист отдела государственных закупок – секретарь тендерной комиссии;</w:t>
            </w:r>
          </w:p>
        </w:tc>
      </w:tr>
    </w:tbl>
    <w:p w:rsidR="00FE45B5" w:rsidRPr="00352E29" w:rsidRDefault="00FE45B5" w:rsidP="00D541B3">
      <w:pPr>
        <w:ind w:right="-143"/>
        <w:rPr>
          <w:sz w:val="20"/>
          <w:szCs w:val="20"/>
        </w:rPr>
      </w:pPr>
    </w:p>
    <w:p w:rsidR="00D541B3" w:rsidRPr="00352E29" w:rsidRDefault="00635A75" w:rsidP="005702AF">
      <w:pPr>
        <w:pStyle w:val="a5"/>
        <w:spacing w:before="0" w:beforeAutospacing="0" w:after="0" w:afterAutospacing="0"/>
        <w:ind w:left="142" w:right="-143"/>
        <w:jc w:val="both"/>
        <w:rPr>
          <w:sz w:val="20"/>
          <w:szCs w:val="20"/>
        </w:rPr>
      </w:pPr>
      <w:r w:rsidRPr="00352E29">
        <w:rPr>
          <w:sz w:val="20"/>
          <w:szCs w:val="20"/>
        </w:rPr>
        <w:t>провела тендер по закупу</w:t>
      </w:r>
      <w:r w:rsidR="00B17370" w:rsidRPr="00B17370">
        <w:rPr>
          <w:sz w:val="20"/>
          <w:szCs w:val="20"/>
        </w:rPr>
        <w:t xml:space="preserve"> реагентов и расходных материалов к анализатор</w:t>
      </w:r>
      <w:r w:rsidR="00205DD8">
        <w:rPr>
          <w:sz w:val="20"/>
          <w:szCs w:val="20"/>
        </w:rPr>
        <w:t>у</w:t>
      </w:r>
      <w:r w:rsidR="00B17370" w:rsidRPr="00B17370">
        <w:rPr>
          <w:sz w:val="20"/>
          <w:szCs w:val="20"/>
        </w:rPr>
        <w:t xml:space="preserve"> на 2020 год</w:t>
      </w:r>
      <w:r w:rsidRPr="00352E29">
        <w:rPr>
          <w:sz w:val="20"/>
          <w:szCs w:val="20"/>
        </w:rPr>
        <w:t>.</w:t>
      </w:r>
    </w:p>
    <w:p w:rsidR="00D541B3" w:rsidRPr="00B17370" w:rsidRDefault="00635A75" w:rsidP="00B17370">
      <w:pPr>
        <w:ind w:right="142"/>
        <w:jc w:val="both"/>
        <w:rPr>
          <w:sz w:val="20"/>
          <w:szCs w:val="20"/>
          <w:lang w:val="x-none" w:eastAsia="x-none"/>
        </w:rPr>
      </w:pPr>
      <w:r w:rsidRPr="00352E29">
        <w:rPr>
          <w:sz w:val="20"/>
          <w:szCs w:val="20"/>
        </w:rPr>
        <w:t xml:space="preserve">Сумма, выделенная для данного тендера по закупу </w:t>
      </w:r>
      <w:r w:rsidR="00B17370" w:rsidRPr="00B17370">
        <w:rPr>
          <w:sz w:val="20"/>
          <w:szCs w:val="20"/>
        </w:rPr>
        <w:t>реагентов и расходных материалов к анализаторам на 2020 год</w:t>
      </w:r>
      <w:r w:rsidRPr="00352E29">
        <w:rPr>
          <w:sz w:val="20"/>
          <w:szCs w:val="20"/>
        </w:rPr>
        <w:t xml:space="preserve">, составляет </w:t>
      </w:r>
      <w:r w:rsidR="00205DD8">
        <w:rPr>
          <w:b/>
          <w:sz w:val="20"/>
          <w:szCs w:val="20"/>
          <w:lang w:val="kk-KZ"/>
        </w:rPr>
        <w:t>7 554 536</w:t>
      </w:r>
      <w:r w:rsidR="00205DD8" w:rsidRPr="00D06293">
        <w:rPr>
          <w:b/>
          <w:sz w:val="20"/>
          <w:szCs w:val="20"/>
        </w:rPr>
        <w:t>,00 (</w:t>
      </w:r>
      <w:r w:rsidR="00205DD8">
        <w:rPr>
          <w:b/>
          <w:sz w:val="20"/>
          <w:szCs w:val="20"/>
          <w:lang w:val="kk-KZ"/>
        </w:rPr>
        <w:t>семь миллионов пятьсот пятьдесят четыре тысячи пятьсот тридцать шесть</w:t>
      </w:r>
      <w:r w:rsidR="00205DD8" w:rsidRPr="00D06293">
        <w:rPr>
          <w:b/>
          <w:sz w:val="20"/>
          <w:szCs w:val="20"/>
        </w:rPr>
        <w:t>) тенге, 00 тиын</w:t>
      </w:r>
      <w:r w:rsidR="00205DD8">
        <w:rPr>
          <w:b/>
          <w:sz w:val="20"/>
          <w:szCs w:val="20"/>
        </w:rPr>
        <w:t>,</w:t>
      </w:r>
      <w:r w:rsidR="006C6B52" w:rsidRPr="006C6B52">
        <w:rPr>
          <w:sz w:val="20"/>
          <w:szCs w:val="20"/>
        </w:rPr>
        <w:t xml:space="preserve"> </w:t>
      </w:r>
      <w:r w:rsidR="005702AF" w:rsidRPr="00352E29">
        <w:rPr>
          <w:sz w:val="20"/>
          <w:szCs w:val="20"/>
        </w:rPr>
        <w:t xml:space="preserve"> </w:t>
      </w:r>
      <w:r w:rsidRPr="00352E29">
        <w:rPr>
          <w:sz w:val="20"/>
          <w:szCs w:val="20"/>
        </w:rPr>
        <w:t>в том числе по лотам:</w:t>
      </w:r>
    </w:p>
    <w:tbl>
      <w:tblPr>
        <w:tblW w:w="14459" w:type="dxa"/>
        <w:tblInd w:w="250" w:type="dxa"/>
        <w:tblLook w:val="04A0" w:firstRow="1" w:lastRow="0" w:firstColumn="1" w:lastColumn="0" w:noHBand="0" w:noVBand="1"/>
      </w:tblPr>
      <w:tblGrid>
        <w:gridCol w:w="851"/>
        <w:gridCol w:w="7371"/>
        <w:gridCol w:w="1134"/>
        <w:gridCol w:w="1166"/>
        <w:gridCol w:w="1952"/>
        <w:gridCol w:w="1985"/>
      </w:tblGrid>
      <w:tr w:rsidR="000C33D8" w:rsidRPr="00977F74" w:rsidTr="00977F74">
        <w:trPr>
          <w:trHeight w:val="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 лота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Наименование лота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Единица измерения</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Количество</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0C33D8" w:rsidRPr="00977F74" w:rsidRDefault="000C33D8" w:rsidP="00710D90">
            <w:pPr>
              <w:ind w:right="-143"/>
              <w:jc w:val="center"/>
              <w:rPr>
                <w:b/>
                <w:bCs/>
                <w:sz w:val="18"/>
                <w:szCs w:val="18"/>
                <w:lang w:val="kk-KZ"/>
              </w:rPr>
            </w:pPr>
            <w:r w:rsidRPr="00977F74">
              <w:rPr>
                <w:b/>
                <w:bCs/>
                <w:sz w:val="18"/>
                <w:szCs w:val="18"/>
                <w:lang w:val="kk-KZ"/>
              </w:rPr>
              <w:t>Цена за единицу</w:t>
            </w:r>
          </w:p>
        </w:tc>
        <w:tc>
          <w:tcPr>
            <w:tcW w:w="1985" w:type="dxa"/>
            <w:tcBorders>
              <w:top w:val="single" w:sz="4" w:space="0" w:color="auto"/>
              <w:left w:val="single" w:sz="4" w:space="0" w:color="auto"/>
              <w:bottom w:val="single" w:sz="4" w:space="0" w:color="auto"/>
              <w:right w:val="single" w:sz="4" w:space="0" w:color="auto"/>
            </w:tcBorders>
            <w:vAlign w:val="center"/>
          </w:tcPr>
          <w:p w:rsidR="000C33D8" w:rsidRPr="00977F74" w:rsidRDefault="000C33D8" w:rsidP="00710D90">
            <w:pPr>
              <w:ind w:right="-143"/>
              <w:jc w:val="center"/>
              <w:rPr>
                <w:b/>
                <w:bCs/>
                <w:sz w:val="18"/>
                <w:szCs w:val="18"/>
              </w:rPr>
            </w:pPr>
            <w:r w:rsidRPr="00977F74">
              <w:rPr>
                <w:b/>
                <w:bCs/>
                <w:sz w:val="18"/>
                <w:szCs w:val="18"/>
              </w:rPr>
              <w:t>Сумма, выделенная для закупа, тенге</w:t>
            </w:r>
          </w:p>
        </w:tc>
      </w:tr>
      <w:tr w:rsidR="000C33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1</w:t>
            </w:r>
          </w:p>
        </w:tc>
        <w:tc>
          <w:tcPr>
            <w:tcW w:w="7371" w:type="dxa"/>
            <w:tcBorders>
              <w:top w:val="nil"/>
              <w:left w:val="nil"/>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3</w:t>
            </w:r>
          </w:p>
        </w:tc>
        <w:tc>
          <w:tcPr>
            <w:tcW w:w="1166" w:type="dxa"/>
            <w:tcBorders>
              <w:top w:val="nil"/>
              <w:left w:val="nil"/>
              <w:bottom w:val="single" w:sz="4" w:space="0" w:color="auto"/>
              <w:right w:val="single" w:sz="4" w:space="0" w:color="auto"/>
            </w:tcBorders>
            <w:shd w:val="clear" w:color="auto" w:fill="auto"/>
            <w:vAlign w:val="center"/>
            <w:hideMark/>
          </w:tcPr>
          <w:p w:rsidR="000C33D8" w:rsidRPr="00977F74" w:rsidRDefault="000C33D8" w:rsidP="00710D90">
            <w:pPr>
              <w:ind w:right="-143"/>
              <w:jc w:val="center"/>
              <w:rPr>
                <w:b/>
                <w:bCs/>
                <w:sz w:val="18"/>
                <w:szCs w:val="18"/>
              </w:rPr>
            </w:pPr>
            <w:r w:rsidRPr="00977F74">
              <w:rPr>
                <w:b/>
                <w:bCs/>
                <w:sz w:val="18"/>
                <w:szCs w:val="18"/>
              </w:rPr>
              <w:t>4</w:t>
            </w:r>
          </w:p>
        </w:tc>
        <w:tc>
          <w:tcPr>
            <w:tcW w:w="1952" w:type="dxa"/>
            <w:tcBorders>
              <w:top w:val="nil"/>
              <w:left w:val="nil"/>
              <w:bottom w:val="single" w:sz="4" w:space="0" w:color="auto"/>
              <w:right w:val="single" w:sz="4" w:space="0" w:color="auto"/>
            </w:tcBorders>
            <w:shd w:val="clear" w:color="auto" w:fill="auto"/>
            <w:vAlign w:val="center"/>
          </w:tcPr>
          <w:p w:rsidR="000C33D8" w:rsidRPr="00977F74" w:rsidRDefault="004614EE" w:rsidP="00710D90">
            <w:pPr>
              <w:ind w:right="-143"/>
              <w:jc w:val="center"/>
              <w:rPr>
                <w:b/>
                <w:bCs/>
                <w:sz w:val="18"/>
                <w:szCs w:val="18"/>
              </w:rPr>
            </w:pPr>
            <w:r w:rsidRPr="00977F74">
              <w:rPr>
                <w:b/>
                <w:bCs/>
                <w:sz w:val="18"/>
                <w:szCs w:val="18"/>
              </w:rPr>
              <w:t>5</w:t>
            </w:r>
          </w:p>
        </w:tc>
        <w:tc>
          <w:tcPr>
            <w:tcW w:w="1985" w:type="dxa"/>
            <w:tcBorders>
              <w:top w:val="single" w:sz="4" w:space="0" w:color="auto"/>
              <w:left w:val="nil"/>
              <w:bottom w:val="single" w:sz="4" w:space="0" w:color="auto"/>
              <w:right w:val="single" w:sz="4" w:space="0" w:color="auto"/>
            </w:tcBorders>
            <w:vAlign w:val="center"/>
          </w:tcPr>
          <w:p w:rsidR="000C33D8" w:rsidRPr="00977F74" w:rsidRDefault="004614EE" w:rsidP="00710D90">
            <w:pPr>
              <w:ind w:right="-143"/>
              <w:jc w:val="center"/>
              <w:rPr>
                <w:b/>
                <w:bCs/>
                <w:sz w:val="18"/>
                <w:szCs w:val="18"/>
              </w:rPr>
            </w:pPr>
            <w:r w:rsidRPr="00977F74">
              <w:rPr>
                <w:b/>
                <w:bCs/>
                <w:sz w:val="18"/>
                <w:szCs w:val="18"/>
              </w:rPr>
              <w:t>6</w:t>
            </w:r>
          </w:p>
        </w:tc>
      </w:tr>
      <w:tr w:rsidR="00205D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Редипластин – HemosIL (реагент для определения ПВ, 20 мл.) из комплекта анализатор автоматический коагулометрический для диагностики in vitro ACL TOP, модификации: ACL TOP 350 CTS, ACL TOP 550 CTS, ACL TOP 750, ACL TOP 750 CTS, ACL TOP 750 LAS   5х1мл,5х19мл/ t +2 +8 C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шт</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7</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65 541,00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458 787,00</w:t>
            </w:r>
          </w:p>
        </w:tc>
      </w:tr>
      <w:tr w:rsidR="00205DD8" w:rsidRPr="00977F74" w:rsidTr="00977F74">
        <w:trPr>
          <w:trHeight w:val="2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СинтАСил (АЧТВ реагент) - HemosIL SynthASIL из комплекта Анализатор автоматический коагулометрический для in vitro диагностики ACL ELITE/ACL ELITE PRO с принадлежностями ( 5x10мл+5х10мл), t +2+8 С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8</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31 159,00</w:t>
            </w:r>
          </w:p>
        </w:tc>
        <w:tc>
          <w:tcPr>
            <w:tcW w:w="1985" w:type="dxa"/>
            <w:tcBorders>
              <w:top w:val="single" w:sz="4" w:space="0" w:color="auto"/>
              <w:left w:val="single" w:sz="4" w:space="0" w:color="auto"/>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249 272,00</w:t>
            </w:r>
          </w:p>
        </w:tc>
      </w:tr>
      <w:tr w:rsidR="00205DD8" w:rsidRPr="00977F74" w:rsidTr="00977F74">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Фибриноген QFA - HemosIL Fibrinogen, QFA Thrombin из комплекта анализатор автоматический коагулометрический для in vitro диагностики ACL ELITE/ACL ELITE PRO с принадлежностями (10х5мл), t +2+8 С </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шт</w:t>
            </w:r>
          </w:p>
        </w:tc>
        <w:tc>
          <w:tcPr>
            <w:tcW w:w="1166"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8</w:t>
            </w:r>
          </w:p>
        </w:tc>
        <w:tc>
          <w:tcPr>
            <w:tcW w:w="1952"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139 428,00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1 115 424,00</w:t>
            </w:r>
          </w:p>
        </w:tc>
      </w:tr>
      <w:tr w:rsidR="00205DD8" w:rsidRPr="00977F74" w:rsidTr="00977F74">
        <w:trPr>
          <w:trHeight w:val="133"/>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Д-Димер высокочувствительный - HemosIL D-Dimer HS, (уп.: 3 фл. по 2 мл + 3 фл. по 8 мл + 2 фл. по 1 мл) из комплекта Анализатор автоматический коагулометрический для диагностики in vitro ACL TOP, модификации: ACL TOP 350 CTS, ACL TOP 550 CTS, ACL TOP 750, ACL TOP 750 CTS, ACL TOP 750 LAS  +2 +8 С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шт</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11</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195 197,00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2 147 167,00</w:t>
            </w:r>
          </w:p>
        </w:tc>
      </w:tr>
      <w:tr w:rsidR="00205D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Калибровочная плазма - HemosIL Calibration plasma из комплекта Анализатор автоматический коагулометрический для in vitro диагностики ACL ELITE/ACL ELITE PRO с принадлежностями (10x1ml) t +2 +8 C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68 152,00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68 152,00</w:t>
            </w:r>
          </w:p>
        </w:tc>
      </w:tr>
      <w:tr w:rsidR="00205D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Нормальный контроль -HemosIL Normal Control  из комплекта анализатор автоматический коагулометрический для in vitro диагностики ACL ELITE/ACL ELITE PRO с принадлежностями  (10x1мл), t +2 +8 C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5</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69 497,00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347 485,00</w:t>
            </w:r>
          </w:p>
        </w:tc>
      </w:tr>
      <w:tr w:rsidR="00205DD8" w:rsidRPr="00977F74" w:rsidTr="00977F74">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rPr>
            </w:pPr>
            <w:r w:rsidRPr="00977F74">
              <w:rPr>
                <w:sz w:val="18"/>
                <w:szCs w:val="18"/>
              </w:rPr>
              <w:t xml:space="preserve">Низкий патологический контроль- HemosIL Low Abnormal Control из комплекта анализатор автоматический коагулометрический для in vitro диагностики ACL ELITE/ACL ELITE PRO с принадлежностями  (10x1мл), t +2 +8 C </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5</w:t>
            </w:r>
          </w:p>
        </w:tc>
        <w:tc>
          <w:tcPr>
            <w:tcW w:w="1952"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66 470,00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332 350,00</w:t>
            </w:r>
          </w:p>
        </w:tc>
      </w:tr>
      <w:tr w:rsidR="00205DD8" w:rsidRPr="00977F74" w:rsidTr="00977F74">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Высокий патологический контроль-HemosIL High Abnormal Control  из комплекта анализатор автоматический коагулометрический для in vitro диагностики ACL ELITE/ACL ELITE PRO с принадлежностями  (10x1мл), t +2 +8 C </w:t>
            </w:r>
          </w:p>
        </w:tc>
        <w:tc>
          <w:tcPr>
            <w:tcW w:w="1134"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4</w:t>
            </w:r>
          </w:p>
        </w:tc>
        <w:tc>
          <w:tcPr>
            <w:tcW w:w="1952" w:type="dxa"/>
            <w:tcBorders>
              <w:top w:val="single" w:sz="4" w:space="0" w:color="auto"/>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63 702,00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254 808,00</w:t>
            </w:r>
          </w:p>
        </w:tc>
      </w:tr>
      <w:tr w:rsidR="00205D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Контроль Д-Димера – HemosIL Liquid, (уп.: 5 фл. по 1 мл  + 5 фл. по 1 мл) из комплекта  Анализатор автоматический коагулометрический для диагностики in vitro ACL TOP,модификации: ACLTOP350 CTS, ACLTOP550 CTS, ACLTOP 750, ACLTOP750 CTS, ACLTOP750 LAS +2 +8 С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шт</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2</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95 180,00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190 360,00</w:t>
            </w:r>
          </w:p>
        </w:tc>
      </w:tr>
      <w:tr w:rsidR="00205D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Разбавитель факторов - HemosIL Factor Diluent из комплекта анализатор автоматический коагулометрический для in vitro диагностики ACL ELITE/ACL ELITE PRO с принадлежностями, ( 1х100 мл), t +15 +25 C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6</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9 624,00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57 744,00</w:t>
            </w:r>
          </w:p>
        </w:tc>
      </w:tr>
      <w:tr w:rsidR="00205DD8" w:rsidRPr="00977F74" w:rsidTr="00977F74">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lang w:val="kk-KZ"/>
              </w:rPr>
            </w:pPr>
          </w:p>
        </w:tc>
        <w:tc>
          <w:tcPr>
            <w:tcW w:w="7371" w:type="dxa"/>
            <w:tcBorders>
              <w:top w:val="nil"/>
              <w:left w:val="nil"/>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Моющий раствор - HemosIL Cleaning Solution из комплекта Анализатор автоматический коагулометрический для in vitro диагностики ACL ELITE/ACL ELITE PRO с принадлежностями, (1х500мл)  +15 +25 C </w:t>
            </w:r>
          </w:p>
        </w:tc>
        <w:tc>
          <w:tcPr>
            <w:tcW w:w="1134"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5</w:t>
            </w:r>
          </w:p>
        </w:tc>
        <w:tc>
          <w:tcPr>
            <w:tcW w:w="1952" w:type="dxa"/>
            <w:tcBorders>
              <w:top w:val="nil"/>
              <w:left w:val="nil"/>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11 301,00</w:t>
            </w:r>
          </w:p>
        </w:tc>
        <w:tc>
          <w:tcPr>
            <w:tcW w:w="1985" w:type="dxa"/>
            <w:tcBorders>
              <w:top w:val="single" w:sz="4" w:space="0" w:color="auto"/>
              <w:left w:val="nil"/>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56 505,00</w:t>
            </w:r>
          </w:p>
        </w:tc>
      </w:tr>
      <w:tr w:rsidR="00205DD8" w:rsidRPr="00977F74" w:rsidTr="00977F74">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lang w:val="kk-KZ"/>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Моющий агент - HemosIL Cleaning Agent из комплекта анализатор автоматический коагулометрический для in vitro диагностики ACL ELITE/ACL ELITE PRO с принадлежностями (80 мл)+15 +25 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4 812,00</w:t>
            </w:r>
          </w:p>
        </w:tc>
        <w:tc>
          <w:tcPr>
            <w:tcW w:w="1985" w:type="dxa"/>
            <w:tcBorders>
              <w:top w:val="single" w:sz="4" w:space="0" w:color="auto"/>
              <w:left w:val="single" w:sz="4" w:space="0" w:color="auto"/>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4 812,00</w:t>
            </w:r>
          </w:p>
        </w:tc>
      </w:tr>
      <w:tr w:rsidR="00205DD8" w:rsidRPr="00977F74" w:rsidTr="00977F74">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lang w:val="kk-KZ"/>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Референсная эмульсия R-HemosIL Reference Wash R Emulsion из комплекта анализатор автоматический коагулометрический для in vitro диагностики ACL ELITE/ACL ELITE PRO с принадлежностями (1000 мл)  +15 +25 C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флак</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40</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30 235,00</w:t>
            </w:r>
          </w:p>
        </w:tc>
        <w:tc>
          <w:tcPr>
            <w:tcW w:w="1985" w:type="dxa"/>
            <w:tcBorders>
              <w:top w:val="single" w:sz="4" w:space="0" w:color="auto"/>
              <w:left w:val="single" w:sz="4" w:space="0" w:color="auto"/>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1 209 400,00</w:t>
            </w:r>
          </w:p>
        </w:tc>
      </w:tr>
      <w:tr w:rsidR="00205DD8" w:rsidRPr="00977F74" w:rsidTr="00977F74">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pStyle w:val="a4"/>
              <w:numPr>
                <w:ilvl w:val="0"/>
                <w:numId w:val="16"/>
              </w:numPr>
              <w:jc w:val="center"/>
              <w:rPr>
                <w:rFonts w:ascii="Times New Roman" w:hAnsi="Times New Roman" w:cs="Times New Roman"/>
                <w:sz w:val="18"/>
                <w:szCs w:val="18"/>
                <w:lang w:val="kk-KZ"/>
              </w:rP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9245AE">
            <w:pPr>
              <w:jc w:val="center"/>
              <w:rPr>
                <w:sz w:val="18"/>
                <w:szCs w:val="18"/>
                <w:lang w:val="kk-KZ"/>
              </w:rPr>
            </w:pPr>
            <w:r w:rsidRPr="00977F74">
              <w:rPr>
                <w:sz w:val="18"/>
                <w:szCs w:val="18"/>
                <w:lang w:val="kk-KZ"/>
              </w:rPr>
              <w:t xml:space="preserve">Роторы для анализов (1 х 20 позиций, 100 шт/уп)  из комплекта  Анализатор автоматический коагулометрический для диагностики in vitro ACL TOP, модификации: ACL TOP 350 CTS, ACL TOP 550 CTS, ACL TOP 750, ACL TOP 750 CTS, ACL TOP 750 LAS  +4 +45 С </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упак</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10</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05DD8" w:rsidRPr="00977F74" w:rsidRDefault="00205DD8" w:rsidP="00205DD8">
            <w:pPr>
              <w:jc w:val="center"/>
              <w:rPr>
                <w:sz w:val="18"/>
                <w:szCs w:val="18"/>
              </w:rPr>
            </w:pPr>
            <w:r w:rsidRPr="00977F74">
              <w:rPr>
                <w:sz w:val="18"/>
                <w:szCs w:val="18"/>
              </w:rPr>
              <w:t>106 227,00</w:t>
            </w:r>
          </w:p>
        </w:tc>
        <w:tc>
          <w:tcPr>
            <w:tcW w:w="1985" w:type="dxa"/>
            <w:tcBorders>
              <w:top w:val="single" w:sz="4" w:space="0" w:color="auto"/>
              <w:left w:val="single" w:sz="4" w:space="0" w:color="auto"/>
              <w:bottom w:val="single" w:sz="4" w:space="0" w:color="auto"/>
              <w:right w:val="single" w:sz="4" w:space="0" w:color="auto"/>
            </w:tcBorders>
            <w:vAlign w:val="center"/>
          </w:tcPr>
          <w:p w:rsidR="00205DD8" w:rsidRPr="00977F74" w:rsidRDefault="00205DD8" w:rsidP="00205DD8">
            <w:pPr>
              <w:jc w:val="center"/>
              <w:rPr>
                <w:sz w:val="18"/>
                <w:szCs w:val="18"/>
              </w:rPr>
            </w:pPr>
            <w:r w:rsidRPr="00977F74">
              <w:rPr>
                <w:sz w:val="18"/>
                <w:szCs w:val="18"/>
              </w:rPr>
              <w:t>1 062 270,00</w:t>
            </w:r>
          </w:p>
        </w:tc>
      </w:tr>
    </w:tbl>
    <w:p w:rsidR="006C6B52" w:rsidRPr="00846E7F" w:rsidRDefault="003763FF" w:rsidP="00BD2449">
      <w:pPr>
        <w:pStyle w:val="a"/>
        <w:numPr>
          <w:ilvl w:val="0"/>
          <w:numId w:val="0"/>
        </w:numPr>
        <w:ind w:right="-143" w:hanging="360"/>
        <w:jc w:val="left"/>
        <w:rPr>
          <w:sz w:val="18"/>
          <w:szCs w:val="18"/>
        </w:rPr>
      </w:pPr>
      <w:r w:rsidRPr="00846E7F">
        <w:rPr>
          <w:sz w:val="18"/>
          <w:szCs w:val="18"/>
        </w:rPr>
        <w:t xml:space="preserve">  </w:t>
      </w:r>
    </w:p>
    <w:p w:rsidR="0000232F" w:rsidRPr="0000232F" w:rsidRDefault="00643A28" w:rsidP="0000232F">
      <w:pPr>
        <w:pStyle w:val="a"/>
        <w:numPr>
          <w:ilvl w:val="0"/>
          <w:numId w:val="10"/>
        </w:numPr>
        <w:ind w:right="-143"/>
        <w:jc w:val="left"/>
        <w:rPr>
          <w:sz w:val="20"/>
        </w:rPr>
      </w:pPr>
      <w:r w:rsidRPr="00352E29">
        <w:rPr>
          <w:sz w:val="20"/>
        </w:rPr>
        <w:t xml:space="preserve">Заявки </w:t>
      </w:r>
      <w:r w:rsidR="003763FF" w:rsidRPr="00352E29">
        <w:rPr>
          <w:sz w:val="20"/>
        </w:rPr>
        <w:t xml:space="preserve">на участие </w:t>
      </w:r>
      <w:r w:rsidR="00F64B4B" w:rsidRPr="00352E29">
        <w:rPr>
          <w:sz w:val="20"/>
        </w:rPr>
        <w:t>в тендере представили следующие потенциальные </w:t>
      </w:r>
      <w:r w:rsidR="003763FF" w:rsidRPr="00352E29">
        <w:rPr>
          <w:sz w:val="20"/>
        </w:rPr>
        <w:t xml:space="preserve">поставщики: </w:t>
      </w:r>
    </w:p>
    <w:tbl>
      <w:tblPr>
        <w:tblW w:w="14459" w:type="dxa"/>
        <w:tblInd w:w="250" w:type="dxa"/>
        <w:tblLayout w:type="fixed"/>
        <w:tblCellMar>
          <w:left w:w="0" w:type="dxa"/>
          <w:right w:w="0" w:type="dxa"/>
        </w:tblCellMar>
        <w:tblLook w:val="0000" w:firstRow="0" w:lastRow="0" w:firstColumn="0" w:lastColumn="0" w:noHBand="0" w:noVBand="0"/>
      </w:tblPr>
      <w:tblGrid>
        <w:gridCol w:w="709"/>
        <w:gridCol w:w="3827"/>
        <w:gridCol w:w="5670"/>
        <w:gridCol w:w="4253"/>
      </w:tblGrid>
      <w:tr w:rsidR="006C6B52" w:rsidRPr="00EA40C5" w:rsidTr="00FF170B">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6B52" w:rsidRPr="00EA40C5" w:rsidRDefault="006C6B52" w:rsidP="00FF170B">
            <w:pPr>
              <w:pStyle w:val="a5"/>
              <w:spacing w:before="0" w:beforeAutospacing="0" w:after="0" w:afterAutospacing="0"/>
              <w:ind w:left="-108"/>
              <w:jc w:val="center"/>
              <w:rPr>
                <w:rStyle w:val="aa"/>
                <w:sz w:val="20"/>
                <w:szCs w:val="20"/>
              </w:rPr>
            </w:pPr>
            <w:r w:rsidRPr="00EA40C5">
              <w:rPr>
                <w:rStyle w:val="aa"/>
                <w:sz w:val="20"/>
                <w:szCs w:val="20"/>
              </w:rPr>
              <w:t>№</w:t>
            </w:r>
          </w:p>
          <w:p w:rsidR="006C6B52" w:rsidRPr="00EA40C5" w:rsidRDefault="006C6B52" w:rsidP="00FF170B">
            <w:pPr>
              <w:pStyle w:val="a5"/>
              <w:spacing w:before="0" w:beforeAutospacing="0" w:after="0" w:afterAutospacing="0"/>
              <w:ind w:left="-108"/>
              <w:jc w:val="center"/>
              <w:rPr>
                <w:sz w:val="20"/>
                <w:szCs w:val="20"/>
              </w:rPr>
            </w:pPr>
            <w:r w:rsidRPr="00EA40C5">
              <w:rPr>
                <w:rStyle w:val="aa"/>
                <w:sz w:val="20"/>
                <w:szCs w:val="2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6B52" w:rsidRPr="00EA40C5" w:rsidRDefault="006C6B52" w:rsidP="00FF170B">
            <w:pPr>
              <w:pStyle w:val="a5"/>
              <w:jc w:val="center"/>
              <w:rPr>
                <w:sz w:val="20"/>
                <w:szCs w:val="20"/>
              </w:rPr>
            </w:pPr>
            <w:r w:rsidRPr="00EA40C5">
              <w:rPr>
                <w:rStyle w:val="aa"/>
                <w:sz w:val="20"/>
                <w:szCs w:val="20"/>
              </w:rPr>
              <w:t xml:space="preserve">Наименование </w:t>
            </w:r>
            <w:r w:rsidR="0081072B" w:rsidRPr="00EA40C5">
              <w:rPr>
                <w:rStyle w:val="aa"/>
                <w:sz w:val="20"/>
                <w:szCs w:val="20"/>
              </w:rPr>
              <w:t>потенциального</w:t>
            </w:r>
            <w:r w:rsidR="0081072B" w:rsidRPr="00EA40C5">
              <w:rPr>
                <w:sz w:val="20"/>
                <w:szCs w:val="20"/>
              </w:rPr>
              <w:t xml:space="preserve"> </w:t>
            </w:r>
            <w:r w:rsidR="0081072B" w:rsidRPr="00EA40C5">
              <w:rPr>
                <w:rStyle w:val="aa"/>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6B52" w:rsidRPr="00EA40C5" w:rsidRDefault="006C6B52" w:rsidP="00FF170B">
            <w:pPr>
              <w:pStyle w:val="a5"/>
              <w:ind w:left="-4"/>
              <w:jc w:val="center"/>
              <w:rPr>
                <w:sz w:val="20"/>
                <w:szCs w:val="20"/>
              </w:rPr>
            </w:pPr>
            <w:r w:rsidRPr="00EA40C5">
              <w:rPr>
                <w:rStyle w:val="aa"/>
                <w:sz w:val="20"/>
                <w:szCs w:val="20"/>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6B52" w:rsidRPr="00EA40C5" w:rsidRDefault="006C6B52" w:rsidP="00FF170B">
            <w:pPr>
              <w:pStyle w:val="a5"/>
              <w:ind w:left="51"/>
              <w:jc w:val="center"/>
              <w:rPr>
                <w:sz w:val="20"/>
                <w:szCs w:val="20"/>
              </w:rPr>
            </w:pPr>
            <w:r w:rsidRPr="00EA40C5">
              <w:rPr>
                <w:rStyle w:val="aa"/>
                <w:sz w:val="20"/>
                <w:szCs w:val="20"/>
              </w:rPr>
              <w:t>Время и дата представления заявки</w:t>
            </w:r>
          </w:p>
        </w:tc>
      </w:tr>
      <w:tr w:rsidR="00205DD8" w:rsidRPr="00EA40C5" w:rsidTr="00FF170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5DD8" w:rsidRPr="00EA40C5" w:rsidRDefault="00205DD8" w:rsidP="00205DD8">
            <w:pPr>
              <w:pStyle w:val="a5"/>
              <w:ind w:left="-108"/>
              <w:jc w:val="center"/>
              <w:rPr>
                <w:rStyle w:val="aa"/>
                <w:sz w:val="20"/>
                <w:szCs w:val="20"/>
              </w:rPr>
            </w:pPr>
            <w:r w:rsidRPr="00EA40C5">
              <w:rPr>
                <w:sz w:val="20"/>
                <w:szCs w:val="20"/>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5DD8" w:rsidRPr="00205DD8" w:rsidRDefault="00205DD8" w:rsidP="00205DD8">
            <w:pPr>
              <w:pStyle w:val="a7"/>
              <w:rPr>
                <w:sz w:val="20"/>
                <w:szCs w:val="20"/>
              </w:rPr>
            </w:pPr>
            <w:r w:rsidRPr="00205DD8">
              <w:rPr>
                <w:sz w:val="20"/>
                <w:szCs w:val="20"/>
              </w:rPr>
              <w:t xml:space="preserve">ТОО </w:t>
            </w:r>
            <w:r w:rsidRPr="00205DD8">
              <w:rPr>
                <w:sz w:val="20"/>
                <w:szCs w:val="20"/>
                <w:lang w:val="kk-KZ"/>
              </w:rPr>
              <w:t xml:space="preserve">Научно-производственная фирма </w:t>
            </w:r>
            <w:r w:rsidRPr="00205DD8">
              <w:rPr>
                <w:sz w:val="20"/>
                <w:szCs w:val="20"/>
              </w:rPr>
              <w:t>«</w:t>
            </w:r>
            <w:r w:rsidRPr="00205DD8">
              <w:rPr>
                <w:sz w:val="20"/>
                <w:szCs w:val="20"/>
                <w:lang w:val="kk-KZ"/>
              </w:rPr>
              <w:t>Медилэнд</w:t>
            </w:r>
            <w:r w:rsidRPr="00205DD8">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5DD8" w:rsidRPr="00970239" w:rsidRDefault="00205DD8" w:rsidP="00205DD8">
            <w:pPr>
              <w:pStyle w:val="a5"/>
              <w:tabs>
                <w:tab w:val="left" w:pos="2442"/>
              </w:tabs>
              <w:ind w:left="29"/>
              <w:rPr>
                <w:sz w:val="20"/>
                <w:szCs w:val="20"/>
              </w:rPr>
            </w:pPr>
            <w:r w:rsidRPr="00970239">
              <w:rPr>
                <w:sz w:val="20"/>
                <w:szCs w:val="20"/>
              </w:rPr>
              <w:t xml:space="preserve">г. Алматы, </w:t>
            </w:r>
            <w:r w:rsidRPr="00970239">
              <w:rPr>
                <w:sz w:val="20"/>
                <w:szCs w:val="20"/>
                <w:lang w:val="kk-KZ"/>
              </w:rPr>
              <w:t>пропект Райымбека, дом 417 А, н.п..1.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5DD8" w:rsidRPr="00205DD8" w:rsidRDefault="00205DD8" w:rsidP="00205DD8">
            <w:pPr>
              <w:jc w:val="center"/>
              <w:rPr>
                <w:b/>
                <w:sz w:val="20"/>
                <w:szCs w:val="20"/>
              </w:rPr>
            </w:pPr>
            <w:r w:rsidRPr="00205DD8">
              <w:rPr>
                <w:rStyle w:val="s1"/>
                <w:b w:val="0"/>
              </w:rPr>
              <w:t>12 часов 3</w:t>
            </w:r>
            <w:r w:rsidRPr="00205DD8">
              <w:rPr>
                <w:rStyle w:val="s1"/>
                <w:b w:val="0"/>
                <w:lang w:val="kk-KZ"/>
              </w:rPr>
              <w:t>0</w:t>
            </w:r>
            <w:r w:rsidRPr="00205DD8">
              <w:rPr>
                <w:rStyle w:val="s1"/>
                <w:b w:val="0"/>
              </w:rPr>
              <w:t xml:space="preserve"> мин. </w:t>
            </w:r>
            <w:r w:rsidRPr="00205DD8">
              <w:rPr>
                <w:rStyle w:val="s1"/>
                <w:b w:val="0"/>
                <w:lang w:val="kk-KZ"/>
              </w:rPr>
              <w:t>28</w:t>
            </w:r>
            <w:r w:rsidRPr="00205DD8">
              <w:rPr>
                <w:rStyle w:val="s1"/>
                <w:b w:val="0"/>
              </w:rPr>
              <w:t>.08.2020 г.</w:t>
            </w:r>
          </w:p>
        </w:tc>
      </w:tr>
    </w:tbl>
    <w:p w:rsidR="0000232F" w:rsidRPr="00A20203" w:rsidRDefault="0000232F" w:rsidP="0000232F">
      <w:pPr>
        <w:pStyle w:val="a"/>
        <w:numPr>
          <w:ilvl w:val="0"/>
          <w:numId w:val="10"/>
        </w:numPr>
        <w:tabs>
          <w:tab w:val="left" w:pos="710"/>
        </w:tabs>
        <w:ind w:right="-143"/>
        <w:rPr>
          <w:sz w:val="20"/>
        </w:rPr>
      </w:pPr>
      <w:r w:rsidRPr="00A20203">
        <w:rPr>
          <w:sz w:val="20"/>
        </w:rPr>
        <w:t>Квалификационные данные потенциальных поставщиков, представивших тендерные заявки:</w:t>
      </w:r>
    </w:p>
    <w:p w:rsidR="0000232F" w:rsidRDefault="0000232F" w:rsidP="0000232F">
      <w:pPr>
        <w:pStyle w:val="a"/>
        <w:numPr>
          <w:ilvl w:val="0"/>
          <w:numId w:val="0"/>
        </w:numPr>
        <w:tabs>
          <w:tab w:val="left" w:pos="710"/>
        </w:tabs>
        <w:ind w:right="-143"/>
        <w:rPr>
          <w:sz w:val="20"/>
        </w:rPr>
      </w:pPr>
    </w:p>
    <w:p w:rsidR="0000232F" w:rsidRDefault="0000232F" w:rsidP="0000232F">
      <w:pPr>
        <w:pStyle w:val="a"/>
        <w:numPr>
          <w:ilvl w:val="0"/>
          <w:numId w:val="0"/>
        </w:numPr>
        <w:tabs>
          <w:tab w:val="left" w:pos="567"/>
          <w:tab w:val="left" w:pos="709"/>
          <w:tab w:val="left" w:pos="993"/>
        </w:tabs>
        <w:ind w:left="1211" w:right="-143"/>
        <w:rPr>
          <w:sz w:val="20"/>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3280"/>
        <w:gridCol w:w="446"/>
        <w:gridCol w:w="596"/>
        <w:gridCol w:w="597"/>
        <w:gridCol w:w="597"/>
        <w:gridCol w:w="597"/>
        <w:gridCol w:w="597"/>
        <w:gridCol w:w="597"/>
        <w:gridCol w:w="597"/>
        <w:gridCol w:w="597"/>
        <w:gridCol w:w="597"/>
        <w:gridCol w:w="746"/>
        <w:gridCol w:w="597"/>
        <w:gridCol w:w="745"/>
        <w:gridCol w:w="543"/>
        <w:gridCol w:w="567"/>
        <w:gridCol w:w="851"/>
        <w:gridCol w:w="567"/>
      </w:tblGrid>
      <w:tr w:rsidR="0000232F" w:rsidRPr="00A20203" w:rsidTr="00905242">
        <w:trPr>
          <w:trHeight w:val="6092"/>
        </w:trPr>
        <w:tc>
          <w:tcPr>
            <w:tcW w:w="750" w:type="dxa"/>
            <w:vAlign w:val="center"/>
          </w:tcPr>
          <w:p w:rsidR="0000232F" w:rsidRPr="00A20203" w:rsidRDefault="0000232F" w:rsidP="00905242">
            <w:pPr>
              <w:ind w:right="-143"/>
              <w:jc w:val="center"/>
              <w:rPr>
                <w:b/>
                <w:sz w:val="18"/>
                <w:szCs w:val="18"/>
              </w:rPr>
            </w:pPr>
            <w:r w:rsidRPr="00A20203">
              <w:rPr>
                <w:bCs/>
                <w:sz w:val="18"/>
                <w:szCs w:val="18"/>
              </w:rPr>
              <w:lastRenderedPageBreak/>
              <w:t>№</w:t>
            </w:r>
          </w:p>
          <w:p w:rsidR="0000232F" w:rsidRPr="00A20203" w:rsidRDefault="0000232F" w:rsidP="00905242">
            <w:pPr>
              <w:ind w:right="-143"/>
              <w:jc w:val="center"/>
              <w:rPr>
                <w:b/>
                <w:sz w:val="18"/>
                <w:szCs w:val="18"/>
              </w:rPr>
            </w:pPr>
            <w:r w:rsidRPr="00A20203">
              <w:rPr>
                <w:b/>
                <w:bCs/>
                <w:sz w:val="18"/>
                <w:szCs w:val="18"/>
              </w:rPr>
              <w:t>п/п</w:t>
            </w:r>
          </w:p>
        </w:tc>
        <w:tc>
          <w:tcPr>
            <w:tcW w:w="3280" w:type="dxa"/>
            <w:vAlign w:val="center"/>
          </w:tcPr>
          <w:p w:rsidR="0000232F" w:rsidRPr="00A20203" w:rsidRDefault="0000232F" w:rsidP="00905242">
            <w:pPr>
              <w:pStyle w:val="a5"/>
              <w:spacing w:after="0" w:afterAutospacing="0"/>
              <w:ind w:right="-143"/>
              <w:jc w:val="center"/>
              <w:rPr>
                <w:sz w:val="18"/>
                <w:szCs w:val="18"/>
              </w:rPr>
            </w:pPr>
          </w:p>
          <w:p w:rsidR="0000232F" w:rsidRPr="00A20203" w:rsidRDefault="0000232F" w:rsidP="00905242">
            <w:pPr>
              <w:ind w:right="-143"/>
              <w:jc w:val="center"/>
              <w:rPr>
                <w:sz w:val="18"/>
                <w:szCs w:val="18"/>
              </w:rPr>
            </w:pPr>
            <w:r w:rsidRPr="00A20203">
              <w:rPr>
                <w:sz w:val="18"/>
                <w:szCs w:val="18"/>
              </w:rPr>
              <w:t>Наименование</w:t>
            </w:r>
          </w:p>
          <w:p w:rsidR="0000232F" w:rsidRPr="00A20203" w:rsidRDefault="0000232F" w:rsidP="00905242">
            <w:pPr>
              <w:ind w:right="-143"/>
              <w:jc w:val="center"/>
              <w:rPr>
                <w:sz w:val="18"/>
                <w:szCs w:val="18"/>
              </w:rPr>
            </w:pPr>
            <w:r w:rsidRPr="00A20203">
              <w:rPr>
                <w:sz w:val="18"/>
                <w:szCs w:val="18"/>
              </w:rPr>
              <w:t>потенциального</w:t>
            </w:r>
          </w:p>
          <w:p w:rsidR="0000232F" w:rsidRPr="00A20203" w:rsidRDefault="0000232F" w:rsidP="00905242">
            <w:pPr>
              <w:ind w:right="-143"/>
              <w:jc w:val="center"/>
              <w:rPr>
                <w:sz w:val="18"/>
                <w:szCs w:val="18"/>
              </w:rPr>
            </w:pPr>
            <w:r w:rsidRPr="00A20203">
              <w:rPr>
                <w:sz w:val="18"/>
                <w:szCs w:val="18"/>
              </w:rPr>
              <w:t>поставщика</w:t>
            </w:r>
          </w:p>
        </w:tc>
        <w:tc>
          <w:tcPr>
            <w:tcW w:w="446" w:type="dxa"/>
            <w:textDirection w:val="btLr"/>
            <w:vAlign w:val="center"/>
          </w:tcPr>
          <w:p w:rsidR="0000232F" w:rsidRPr="00A20203" w:rsidRDefault="0000232F" w:rsidP="00905242">
            <w:pPr>
              <w:ind w:right="-143"/>
              <w:rPr>
                <w:sz w:val="18"/>
                <w:szCs w:val="18"/>
              </w:rPr>
            </w:pPr>
            <w:r w:rsidRPr="00A20203">
              <w:rPr>
                <w:sz w:val="18"/>
                <w:szCs w:val="18"/>
              </w:rPr>
              <w:t>Тендерная заявка</w:t>
            </w:r>
          </w:p>
        </w:tc>
        <w:tc>
          <w:tcPr>
            <w:tcW w:w="596" w:type="dxa"/>
            <w:textDirection w:val="btLr"/>
            <w:vAlign w:val="center"/>
          </w:tcPr>
          <w:p w:rsidR="0000232F" w:rsidRPr="00A20203" w:rsidRDefault="0000232F" w:rsidP="00905242">
            <w:pPr>
              <w:ind w:right="-143"/>
              <w:rPr>
                <w:sz w:val="18"/>
                <w:szCs w:val="18"/>
              </w:rPr>
            </w:pPr>
            <w:r w:rsidRPr="00A20203">
              <w:rPr>
                <w:sz w:val="18"/>
                <w:szCs w:val="18"/>
              </w:rPr>
              <w:t>Копия свидетельства о государственной регистрации</w:t>
            </w:r>
          </w:p>
        </w:tc>
        <w:tc>
          <w:tcPr>
            <w:tcW w:w="597" w:type="dxa"/>
            <w:textDirection w:val="btLr"/>
            <w:vAlign w:val="center"/>
          </w:tcPr>
          <w:p w:rsidR="0000232F" w:rsidRPr="00A20203" w:rsidRDefault="0000232F" w:rsidP="00905242">
            <w:pPr>
              <w:ind w:right="-143"/>
              <w:rPr>
                <w:sz w:val="18"/>
                <w:szCs w:val="18"/>
              </w:rPr>
            </w:pPr>
            <w:r w:rsidRPr="00A20203">
              <w:rPr>
                <w:sz w:val="18"/>
                <w:szCs w:val="18"/>
              </w:rPr>
              <w:t>Копия Устава</w:t>
            </w:r>
          </w:p>
        </w:tc>
        <w:tc>
          <w:tcPr>
            <w:tcW w:w="597" w:type="dxa"/>
            <w:textDirection w:val="btLr"/>
            <w:vAlign w:val="center"/>
          </w:tcPr>
          <w:p w:rsidR="0000232F" w:rsidRPr="00A20203" w:rsidRDefault="0000232F" w:rsidP="00905242">
            <w:pPr>
              <w:ind w:right="-143"/>
              <w:rPr>
                <w:sz w:val="18"/>
                <w:szCs w:val="18"/>
              </w:rPr>
            </w:pPr>
            <w:r w:rsidRPr="00A20203">
              <w:rPr>
                <w:sz w:val="18"/>
                <w:szCs w:val="18"/>
              </w:rPr>
              <w:t>Копия документа предоставляющего право на осуществление предпринимательской деятельности</w:t>
            </w:r>
          </w:p>
        </w:tc>
        <w:tc>
          <w:tcPr>
            <w:tcW w:w="597" w:type="dxa"/>
            <w:textDirection w:val="btLr"/>
            <w:vAlign w:val="center"/>
          </w:tcPr>
          <w:p w:rsidR="0000232F" w:rsidRPr="00A20203" w:rsidRDefault="0000232F" w:rsidP="00905242">
            <w:pPr>
              <w:ind w:right="-143"/>
              <w:rPr>
                <w:sz w:val="18"/>
                <w:szCs w:val="18"/>
              </w:rPr>
            </w:pPr>
            <w:r w:rsidRPr="00A20203">
              <w:rPr>
                <w:sz w:val="18"/>
                <w:szCs w:val="18"/>
              </w:rPr>
              <w:t>Сведения об отсутствии (наличии) налоговой задолженности</w:t>
            </w:r>
          </w:p>
        </w:tc>
        <w:tc>
          <w:tcPr>
            <w:tcW w:w="597" w:type="dxa"/>
            <w:textDirection w:val="btLr"/>
            <w:vAlign w:val="center"/>
          </w:tcPr>
          <w:p w:rsidR="0000232F" w:rsidRPr="00A20203" w:rsidRDefault="0000232F" w:rsidP="00905242">
            <w:pPr>
              <w:ind w:right="-143"/>
              <w:rPr>
                <w:sz w:val="18"/>
                <w:szCs w:val="18"/>
              </w:rPr>
            </w:pPr>
            <w:r w:rsidRPr="00A20203">
              <w:rPr>
                <w:sz w:val="18"/>
                <w:szCs w:val="18"/>
              </w:rPr>
              <w:t>Подписанный оригинал справки с банка</w:t>
            </w:r>
          </w:p>
        </w:tc>
        <w:tc>
          <w:tcPr>
            <w:tcW w:w="597" w:type="dxa"/>
            <w:textDirection w:val="btLr"/>
            <w:vAlign w:val="center"/>
          </w:tcPr>
          <w:p w:rsidR="0000232F" w:rsidRPr="00A20203" w:rsidRDefault="0000232F" w:rsidP="00905242">
            <w:pPr>
              <w:ind w:right="-143"/>
              <w:rPr>
                <w:sz w:val="18"/>
                <w:szCs w:val="18"/>
              </w:rPr>
            </w:pPr>
            <w:r w:rsidRPr="00A20203">
              <w:rPr>
                <w:sz w:val="18"/>
                <w:szCs w:val="18"/>
              </w:rPr>
              <w:t>Сведения о квалификации по форме</w:t>
            </w:r>
          </w:p>
        </w:tc>
        <w:tc>
          <w:tcPr>
            <w:tcW w:w="597" w:type="dxa"/>
            <w:textDirection w:val="btLr"/>
            <w:vAlign w:val="center"/>
          </w:tcPr>
          <w:p w:rsidR="0000232F" w:rsidRPr="00A20203" w:rsidRDefault="0000232F" w:rsidP="00905242">
            <w:pPr>
              <w:ind w:right="-143"/>
              <w:rPr>
                <w:sz w:val="18"/>
                <w:szCs w:val="18"/>
              </w:rPr>
            </w:pPr>
            <w:r w:rsidRPr="00A20203">
              <w:rPr>
                <w:sz w:val="18"/>
                <w:szCs w:val="18"/>
              </w:rPr>
              <w:t>Копия сертификата о соответствии объекта требованиям</w:t>
            </w:r>
          </w:p>
          <w:p w:rsidR="0000232F" w:rsidRPr="00A20203" w:rsidRDefault="0000232F" w:rsidP="00905242">
            <w:pPr>
              <w:ind w:right="-143"/>
              <w:rPr>
                <w:sz w:val="18"/>
                <w:szCs w:val="18"/>
              </w:rPr>
            </w:pPr>
            <w:r w:rsidRPr="00A20203">
              <w:rPr>
                <w:sz w:val="18"/>
                <w:szCs w:val="18"/>
                <w:lang w:val="en-US"/>
              </w:rPr>
              <w:t>GMP</w:t>
            </w:r>
            <w:r w:rsidRPr="00A20203">
              <w:rPr>
                <w:sz w:val="18"/>
                <w:szCs w:val="18"/>
              </w:rPr>
              <w:t>,</w:t>
            </w:r>
            <w:r w:rsidRPr="00A20203">
              <w:rPr>
                <w:sz w:val="18"/>
                <w:szCs w:val="18"/>
                <w:lang w:val="en-US"/>
              </w:rPr>
              <w:t>GDP</w:t>
            </w:r>
          </w:p>
        </w:tc>
        <w:tc>
          <w:tcPr>
            <w:tcW w:w="597" w:type="dxa"/>
            <w:textDirection w:val="btLr"/>
            <w:vAlign w:val="center"/>
          </w:tcPr>
          <w:p w:rsidR="0000232F" w:rsidRPr="00A20203" w:rsidRDefault="0000232F" w:rsidP="00905242">
            <w:pPr>
              <w:ind w:right="-143"/>
              <w:rPr>
                <w:sz w:val="18"/>
                <w:szCs w:val="18"/>
              </w:rPr>
            </w:pPr>
            <w:r w:rsidRPr="00A20203">
              <w:rPr>
                <w:sz w:val="18"/>
                <w:szCs w:val="18"/>
              </w:rPr>
              <w:t>Таблицу цен по форме</w:t>
            </w:r>
          </w:p>
        </w:tc>
        <w:tc>
          <w:tcPr>
            <w:tcW w:w="597" w:type="dxa"/>
            <w:textDirection w:val="btLr"/>
            <w:vAlign w:val="center"/>
          </w:tcPr>
          <w:p w:rsidR="0000232F" w:rsidRPr="00A20203" w:rsidRDefault="0000232F" w:rsidP="00905242">
            <w:pPr>
              <w:ind w:right="-143"/>
              <w:rPr>
                <w:sz w:val="18"/>
                <w:szCs w:val="18"/>
              </w:rPr>
            </w:pPr>
            <w:r w:rsidRPr="00A20203">
              <w:rPr>
                <w:sz w:val="18"/>
                <w:szCs w:val="18"/>
              </w:rPr>
              <w:t>Оригинал документа, подтверждающего внесение гарантийного обеспечения тендерной заявки</w:t>
            </w:r>
          </w:p>
        </w:tc>
        <w:tc>
          <w:tcPr>
            <w:tcW w:w="746" w:type="dxa"/>
            <w:textDirection w:val="btLr"/>
            <w:vAlign w:val="center"/>
          </w:tcPr>
          <w:p w:rsidR="0000232F" w:rsidRPr="00A20203" w:rsidRDefault="0000232F" w:rsidP="00905242">
            <w:pPr>
              <w:ind w:right="-143"/>
              <w:rPr>
                <w:sz w:val="18"/>
                <w:szCs w:val="18"/>
              </w:rPr>
            </w:pPr>
            <w:r w:rsidRPr="00A20203">
              <w:rPr>
                <w:sz w:val="18"/>
                <w:szCs w:val="18"/>
              </w:rPr>
              <w:t>Копию акта проверки наличия условий для хранения и транспортировки.</w:t>
            </w:r>
          </w:p>
        </w:tc>
        <w:tc>
          <w:tcPr>
            <w:tcW w:w="597" w:type="dxa"/>
            <w:tcMar>
              <w:top w:w="0" w:type="dxa"/>
              <w:left w:w="108" w:type="dxa"/>
              <w:bottom w:w="0" w:type="dxa"/>
              <w:right w:w="108" w:type="dxa"/>
            </w:tcMar>
            <w:textDirection w:val="btLr"/>
            <w:vAlign w:val="center"/>
          </w:tcPr>
          <w:p w:rsidR="0000232F" w:rsidRPr="00A20203" w:rsidRDefault="0000232F" w:rsidP="00905242">
            <w:pPr>
              <w:ind w:right="-143"/>
              <w:rPr>
                <w:sz w:val="18"/>
                <w:szCs w:val="18"/>
                <w:highlight w:val="yellow"/>
              </w:rPr>
            </w:pPr>
            <w:r w:rsidRPr="00A20203">
              <w:rPr>
                <w:sz w:val="18"/>
                <w:szCs w:val="18"/>
              </w:rPr>
              <w:t>Техническая часть</w:t>
            </w:r>
          </w:p>
        </w:tc>
        <w:tc>
          <w:tcPr>
            <w:tcW w:w="745" w:type="dxa"/>
            <w:textDirection w:val="btLr"/>
            <w:vAlign w:val="center"/>
          </w:tcPr>
          <w:p w:rsidR="0000232F" w:rsidRPr="00A20203" w:rsidRDefault="0000232F" w:rsidP="00905242">
            <w:pPr>
              <w:ind w:right="-143"/>
              <w:rPr>
                <w:sz w:val="18"/>
                <w:szCs w:val="18"/>
              </w:rPr>
            </w:pPr>
            <w:r w:rsidRPr="00A20203">
              <w:rPr>
                <w:sz w:val="18"/>
                <w:szCs w:val="18"/>
              </w:rPr>
              <w:t>Документы, подтверждающие соответствие предлагаемых товаров   и фарм. услуг, регис.удос. и пр.</w:t>
            </w:r>
          </w:p>
        </w:tc>
        <w:tc>
          <w:tcPr>
            <w:tcW w:w="543" w:type="dxa"/>
            <w:textDirection w:val="btLr"/>
            <w:vAlign w:val="center"/>
          </w:tcPr>
          <w:p w:rsidR="0000232F" w:rsidRPr="00A20203" w:rsidRDefault="0000232F" w:rsidP="00905242">
            <w:pPr>
              <w:ind w:right="-143"/>
              <w:rPr>
                <w:sz w:val="18"/>
                <w:szCs w:val="18"/>
              </w:rPr>
            </w:pPr>
            <w:r w:rsidRPr="00A20203">
              <w:rPr>
                <w:sz w:val="18"/>
                <w:szCs w:val="18"/>
              </w:rPr>
              <w:t>Местное содержание</w:t>
            </w:r>
          </w:p>
        </w:tc>
        <w:tc>
          <w:tcPr>
            <w:tcW w:w="567" w:type="dxa"/>
            <w:textDirection w:val="btLr"/>
            <w:vAlign w:val="center"/>
          </w:tcPr>
          <w:p w:rsidR="0000232F" w:rsidRPr="00A20203" w:rsidRDefault="0000232F" w:rsidP="00905242">
            <w:pPr>
              <w:ind w:right="-143"/>
              <w:rPr>
                <w:sz w:val="18"/>
                <w:szCs w:val="18"/>
              </w:rPr>
            </w:pPr>
            <w:r w:rsidRPr="00A20203">
              <w:rPr>
                <w:color w:val="000000"/>
                <w:sz w:val="18"/>
                <w:szCs w:val="18"/>
              </w:rPr>
              <w:t>письмо об отсутствии аффилированности в соответствии с пунктом 9 настоящих Правил;</w:t>
            </w:r>
          </w:p>
        </w:tc>
        <w:tc>
          <w:tcPr>
            <w:tcW w:w="851" w:type="dxa"/>
            <w:textDirection w:val="btLr"/>
            <w:vAlign w:val="center"/>
          </w:tcPr>
          <w:p w:rsidR="0000232F" w:rsidRPr="00A20203" w:rsidRDefault="0000232F" w:rsidP="00905242">
            <w:pPr>
              <w:ind w:right="-143"/>
              <w:rPr>
                <w:sz w:val="18"/>
                <w:szCs w:val="18"/>
              </w:rPr>
            </w:pPr>
            <w:r w:rsidRPr="00A20203">
              <w:rPr>
                <w:color w:val="000000"/>
                <w:sz w:val="18"/>
                <w:szCs w:val="18"/>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00232F" w:rsidRPr="00A20203" w:rsidRDefault="0000232F" w:rsidP="00905242">
            <w:pPr>
              <w:ind w:right="-143"/>
              <w:rPr>
                <w:sz w:val="18"/>
                <w:szCs w:val="18"/>
              </w:rPr>
            </w:pPr>
          </w:p>
        </w:tc>
        <w:tc>
          <w:tcPr>
            <w:tcW w:w="567" w:type="dxa"/>
            <w:textDirection w:val="btLr"/>
            <w:vAlign w:val="center"/>
          </w:tcPr>
          <w:p w:rsidR="0000232F" w:rsidRPr="00A20203" w:rsidRDefault="0000232F" w:rsidP="00905242">
            <w:pPr>
              <w:ind w:right="-143"/>
              <w:rPr>
                <w:color w:val="000000"/>
                <w:sz w:val="18"/>
                <w:szCs w:val="18"/>
              </w:rPr>
            </w:pPr>
            <w:r w:rsidRPr="00A20203">
              <w:rPr>
                <w:color w:val="000000"/>
                <w:sz w:val="18"/>
                <w:szCs w:val="18"/>
              </w:rPr>
              <w:t>Допущен</w:t>
            </w:r>
          </w:p>
        </w:tc>
      </w:tr>
      <w:tr w:rsidR="00846E7F" w:rsidRPr="00A20203" w:rsidTr="00905242">
        <w:trPr>
          <w:trHeight w:val="419"/>
        </w:trPr>
        <w:tc>
          <w:tcPr>
            <w:tcW w:w="750" w:type="dxa"/>
            <w:vAlign w:val="center"/>
          </w:tcPr>
          <w:p w:rsidR="00846E7F" w:rsidRPr="00A20203" w:rsidRDefault="00846E7F" w:rsidP="00905242">
            <w:pPr>
              <w:pStyle w:val="a5"/>
              <w:ind w:left="-108"/>
              <w:jc w:val="center"/>
              <w:rPr>
                <w:rStyle w:val="aa"/>
                <w:sz w:val="18"/>
                <w:szCs w:val="18"/>
              </w:rPr>
            </w:pPr>
            <w:r w:rsidRPr="00A20203">
              <w:rPr>
                <w:rStyle w:val="aa"/>
                <w:sz w:val="18"/>
                <w:szCs w:val="18"/>
              </w:rPr>
              <w:t>1</w:t>
            </w:r>
          </w:p>
        </w:tc>
        <w:tc>
          <w:tcPr>
            <w:tcW w:w="3280" w:type="dxa"/>
            <w:vAlign w:val="center"/>
          </w:tcPr>
          <w:p w:rsidR="00846E7F" w:rsidRPr="00A20203" w:rsidRDefault="00205DD8" w:rsidP="00905242">
            <w:pPr>
              <w:pStyle w:val="a5"/>
              <w:tabs>
                <w:tab w:val="left" w:pos="2442"/>
              </w:tabs>
              <w:jc w:val="center"/>
              <w:rPr>
                <w:sz w:val="18"/>
                <w:szCs w:val="18"/>
              </w:rPr>
            </w:pPr>
            <w:r w:rsidRPr="00205DD8">
              <w:rPr>
                <w:sz w:val="20"/>
                <w:szCs w:val="20"/>
              </w:rPr>
              <w:t xml:space="preserve">ТОО </w:t>
            </w:r>
            <w:r w:rsidRPr="00205DD8">
              <w:rPr>
                <w:sz w:val="20"/>
                <w:szCs w:val="20"/>
                <w:lang w:val="kk-KZ"/>
              </w:rPr>
              <w:t xml:space="preserve">Научно-производственная фирма </w:t>
            </w:r>
            <w:r w:rsidRPr="00205DD8">
              <w:rPr>
                <w:sz w:val="20"/>
                <w:szCs w:val="20"/>
              </w:rPr>
              <w:t>«</w:t>
            </w:r>
            <w:r w:rsidRPr="00205DD8">
              <w:rPr>
                <w:sz w:val="20"/>
                <w:szCs w:val="20"/>
                <w:lang w:val="kk-KZ"/>
              </w:rPr>
              <w:t>Медилэнд</w:t>
            </w:r>
            <w:r w:rsidRPr="00205DD8">
              <w:rPr>
                <w:sz w:val="20"/>
                <w:szCs w:val="20"/>
              </w:rPr>
              <w:t>»</w:t>
            </w:r>
          </w:p>
        </w:tc>
        <w:tc>
          <w:tcPr>
            <w:tcW w:w="446" w:type="dxa"/>
            <w:vAlign w:val="center"/>
          </w:tcPr>
          <w:p w:rsidR="00846E7F" w:rsidRPr="00A20203" w:rsidRDefault="004E02FC" w:rsidP="00905242">
            <w:pPr>
              <w:ind w:right="-143"/>
              <w:jc w:val="center"/>
              <w:rPr>
                <w:sz w:val="18"/>
                <w:szCs w:val="18"/>
              </w:rPr>
            </w:pPr>
            <w:r w:rsidRPr="00A20203">
              <w:rPr>
                <w:sz w:val="18"/>
                <w:szCs w:val="18"/>
              </w:rPr>
              <w:t>+</w:t>
            </w:r>
          </w:p>
        </w:tc>
        <w:tc>
          <w:tcPr>
            <w:tcW w:w="596" w:type="dxa"/>
            <w:vAlign w:val="center"/>
          </w:tcPr>
          <w:p w:rsidR="00846E7F" w:rsidRPr="00A20203" w:rsidRDefault="004E02FC" w:rsidP="00905242">
            <w:pPr>
              <w:jc w:val="center"/>
              <w:rPr>
                <w:sz w:val="18"/>
                <w:szCs w:val="18"/>
              </w:rPr>
            </w:pPr>
            <w:r w:rsidRPr="00A20203">
              <w:rPr>
                <w:sz w:val="18"/>
                <w:szCs w:val="18"/>
              </w:rPr>
              <w:t>+</w:t>
            </w:r>
          </w:p>
        </w:tc>
        <w:tc>
          <w:tcPr>
            <w:tcW w:w="597" w:type="dxa"/>
            <w:vAlign w:val="center"/>
          </w:tcPr>
          <w:p w:rsidR="00846E7F" w:rsidRPr="00A20203" w:rsidRDefault="004E02FC" w:rsidP="00905242">
            <w:pPr>
              <w:jc w:val="center"/>
              <w:rPr>
                <w:sz w:val="18"/>
                <w:szCs w:val="18"/>
              </w:rPr>
            </w:pPr>
            <w:r w:rsidRPr="00A20203">
              <w:rPr>
                <w:sz w:val="18"/>
                <w:szCs w:val="18"/>
              </w:rPr>
              <w:t>-</w:t>
            </w:r>
          </w:p>
        </w:tc>
        <w:tc>
          <w:tcPr>
            <w:tcW w:w="597" w:type="dxa"/>
            <w:vAlign w:val="center"/>
          </w:tcPr>
          <w:p w:rsidR="00846E7F" w:rsidRPr="00A20203" w:rsidRDefault="004E02FC" w:rsidP="00905242">
            <w:pPr>
              <w:jc w:val="center"/>
              <w:rPr>
                <w:sz w:val="18"/>
                <w:szCs w:val="18"/>
              </w:rPr>
            </w:pPr>
            <w:r w:rsidRPr="00A20203">
              <w:rPr>
                <w:sz w:val="18"/>
                <w:szCs w:val="18"/>
              </w:rPr>
              <w:t>+</w:t>
            </w:r>
          </w:p>
        </w:tc>
        <w:tc>
          <w:tcPr>
            <w:tcW w:w="597" w:type="dxa"/>
            <w:vAlign w:val="center"/>
          </w:tcPr>
          <w:p w:rsidR="00846E7F" w:rsidRPr="00A20203" w:rsidRDefault="00260D4C" w:rsidP="00905242">
            <w:pPr>
              <w:jc w:val="center"/>
              <w:rPr>
                <w:sz w:val="18"/>
                <w:szCs w:val="18"/>
              </w:rPr>
            </w:pPr>
            <w:r w:rsidRPr="00A20203">
              <w:rPr>
                <w:sz w:val="18"/>
                <w:szCs w:val="18"/>
              </w:rPr>
              <w:t>+</w:t>
            </w:r>
          </w:p>
        </w:tc>
        <w:tc>
          <w:tcPr>
            <w:tcW w:w="597" w:type="dxa"/>
            <w:vAlign w:val="center"/>
          </w:tcPr>
          <w:p w:rsidR="00846E7F" w:rsidRPr="00A20203" w:rsidRDefault="00260D4C" w:rsidP="00905242">
            <w:pPr>
              <w:jc w:val="center"/>
              <w:rPr>
                <w:sz w:val="18"/>
                <w:szCs w:val="18"/>
              </w:rPr>
            </w:pPr>
            <w:r w:rsidRPr="00A20203">
              <w:rPr>
                <w:sz w:val="18"/>
                <w:szCs w:val="18"/>
              </w:rPr>
              <w:t>+</w:t>
            </w:r>
          </w:p>
        </w:tc>
        <w:tc>
          <w:tcPr>
            <w:tcW w:w="597" w:type="dxa"/>
            <w:vAlign w:val="center"/>
          </w:tcPr>
          <w:p w:rsidR="00846E7F" w:rsidRPr="00A20203" w:rsidRDefault="00260D4C" w:rsidP="00905242">
            <w:pPr>
              <w:jc w:val="center"/>
              <w:rPr>
                <w:sz w:val="18"/>
                <w:szCs w:val="18"/>
              </w:rPr>
            </w:pPr>
            <w:r w:rsidRPr="00A20203">
              <w:rPr>
                <w:sz w:val="18"/>
                <w:szCs w:val="18"/>
              </w:rPr>
              <w:t>+</w:t>
            </w:r>
          </w:p>
        </w:tc>
        <w:tc>
          <w:tcPr>
            <w:tcW w:w="597" w:type="dxa"/>
            <w:vAlign w:val="center"/>
          </w:tcPr>
          <w:p w:rsidR="00846E7F" w:rsidRPr="00A20203" w:rsidRDefault="00846E7F" w:rsidP="00905242">
            <w:pPr>
              <w:jc w:val="center"/>
              <w:rPr>
                <w:sz w:val="18"/>
                <w:szCs w:val="18"/>
              </w:rPr>
            </w:pPr>
          </w:p>
        </w:tc>
        <w:tc>
          <w:tcPr>
            <w:tcW w:w="597" w:type="dxa"/>
            <w:vAlign w:val="center"/>
          </w:tcPr>
          <w:p w:rsidR="00846E7F" w:rsidRPr="00A20203" w:rsidRDefault="00067BF8" w:rsidP="00905242">
            <w:pPr>
              <w:jc w:val="center"/>
              <w:rPr>
                <w:sz w:val="18"/>
                <w:szCs w:val="18"/>
              </w:rPr>
            </w:pPr>
            <w:r w:rsidRPr="00A20203">
              <w:rPr>
                <w:sz w:val="18"/>
                <w:szCs w:val="18"/>
              </w:rPr>
              <w:t>+</w:t>
            </w:r>
          </w:p>
        </w:tc>
        <w:tc>
          <w:tcPr>
            <w:tcW w:w="597" w:type="dxa"/>
            <w:vAlign w:val="center"/>
          </w:tcPr>
          <w:p w:rsidR="00846E7F" w:rsidRPr="00A20203" w:rsidRDefault="00FE0099" w:rsidP="00905242">
            <w:pPr>
              <w:jc w:val="center"/>
              <w:rPr>
                <w:sz w:val="18"/>
                <w:szCs w:val="18"/>
              </w:rPr>
            </w:pPr>
            <w:r w:rsidRPr="00A20203">
              <w:rPr>
                <w:sz w:val="18"/>
                <w:szCs w:val="18"/>
              </w:rPr>
              <w:t>+</w:t>
            </w:r>
          </w:p>
        </w:tc>
        <w:tc>
          <w:tcPr>
            <w:tcW w:w="746" w:type="dxa"/>
            <w:vAlign w:val="center"/>
          </w:tcPr>
          <w:p w:rsidR="00846E7F" w:rsidRPr="00A20203" w:rsidRDefault="002F5217" w:rsidP="00905242">
            <w:pPr>
              <w:jc w:val="center"/>
              <w:rPr>
                <w:sz w:val="18"/>
                <w:szCs w:val="18"/>
              </w:rPr>
            </w:pPr>
            <w:r w:rsidRPr="00A20203">
              <w:rPr>
                <w:sz w:val="18"/>
                <w:szCs w:val="18"/>
              </w:rPr>
              <w:t>+</w:t>
            </w:r>
          </w:p>
        </w:tc>
        <w:tc>
          <w:tcPr>
            <w:tcW w:w="597" w:type="dxa"/>
            <w:tcMar>
              <w:top w:w="0" w:type="dxa"/>
              <w:left w:w="108" w:type="dxa"/>
              <w:bottom w:w="0" w:type="dxa"/>
              <w:right w:w="108" w:type="dxa"/>
            </w:tcMar>
            <w:vAlign w:val="center"/>
          </w:tcPr>
          <w:p w:rsidR="00846E7F" w:rsidRPr="00A20203" w:rsidRDefault="00FE0099" w:rsidP="00905242">
            <w:pPr>
              <w:jc w:val="center"/>
              <w:rPr>
                <w:sz w:val="18"/>
                <w:szCs w:val="18"/>
              </w:rPr>
            </w:pPr>
            <w:r w:rsidRPr="00A20203">
              <w:rPr>
                <w:sz w:val="18"/>
                <w:szCs w:val="18"/>
              </w:rPr>
              <w:t>+</w:t>
            </w:r>
          </w:p>
        </w:tc>
        <w:tc>
          <w:tcPr>
            <w:tcW w:w="745" w:type="dxa"/>
            <w:vAlign w:val="center"/>
          </w:tcPr>
          <w:p w:rsidR="00846E7F" w:rsidRPr="00A20203" w:rsidRDefault="00FE0099" w:rsidP="00905242">
            <w:pPr>
              <w:jc w:val="center"/>
              <w:rPr>
                <w:sz w:val="18"/>
                <w:szCs w:val="18"/>
              </w:rPr>
            </w:pPr>
            <w:r w:rsidRPr="00A20203">
              <w:rPr>
                <w:sz w:val="18"/>
                <w:szCs w:val="18"/>
              </w:rPr>
              <w:t>+</w:t>
            </w:r>
          </w:p>
        </w:tc>
        <w:tc>
          <w:tcPr>
            <w:tcW w:w="543" w:type="dxa"/>
            <w:vAlign w:val="center"/>
          </w:tcPr>
          <w:p w:rsidR="00846E7F" w:rsidRPr="00A20203" w:rsidRDefault="00067BF8" w:rsidP="00905242">
            <w:pPr>
              <w:ind w:right="-143"/>
              <w:jc w:val="center"/>
              <w:rPr>
                <w:sz w:val="18"/>
                <w:szCs w:val="18"/>
              </w:rPr>
            </w:pPr>
            <w:r w:rsidRPr="00A20203">
              <w:rPr>
                <w:sz w:val="18"/>
                <w:szCs w:val="18"/>
              </w:rPr>
              <w:t>-</w:t>
            </w:r>
          </w:p>
        </w:tc>
        <w:tc>
          <w:tcPr>
            <w:tcW w:w="567" w:type="dxa"/>
            <w:vAlign w:val="center"/>
          </w:tcPr>
          <w:p w:rsidR="00846E7F" w:rsidRPr="00A20203" w:rsidRDefault="00067BF8" w:rsidP="00905242">
            <w:pPr>
              <w:jc w:val="center"/>
              <w:rPr>
                <w:sz w:val="18"/>
                <w:szCs w:val="18"/>
              </w:rPr>
            </w:pPr>
            <w:r w:rsidRPr="00A20203">
              <w:rPr>
                <w:sz w:val="18"/>
                <w:szCs w:val="18"/>
              </w:rPr>
              <w:t>+</w:t>
            </w:r>
          </w:p>
        </w:tc>
        <w:tc>
          <w:tcPr>
            <w:tcW w:w="851" w:type="dxa"/>
            <w:vAlign w:val="center"/>
          </w:tcPr>
          <w:p w:rsidR="00846E7F" w:rsidRPr="00A20203" w:rsidRDefault="00067BF8" w:rsidP="00905242">
            <w:pPr>
              <w:jc w:val="center"/>
              <w:rPr>
                <w:sz w:val="18"/>
                <w:szCs w:val="18"/>
              </w:rPr>
            </w:pPr>
            <w:r w:rsidRPr="00A20203">
              <w:rPr>
                <w:sz w:val="18"/>
                <w:szCs w:val="18"/>
              </w:rPr>
              <w:t>+</w:t>
            </w:r>
          </w:p>
        </w:tc>
        <w:tc>
          <w:tcPr>
            <w:tcW w:w="567" w:type="dxa"/>
            <w:vAlign w:val="center"/>
          </w:tcPr>
          <w:p w:rsidR="00846E7F" w:rsidRPr="00A20203" w:rsidRDefault="00710D90" w:rsidP="00905242">
            <w:pPr>
              <w:jc w:val="center"/>
              <w:rPr>
                <w:sz w:val="18"/>
                <w:szCs w:val="18"/>
              </w:rPr>
            </w:pPr>
            <w:r>
              <w:rPr>
                <w:sz w:val="18"/>
                <w:szCs w:val="18"/>
              </w:rPr>
              <w:t>+</w:t>
            </w:r>
          </w:p>
        </w:tc>
      </w:tr>
    </w:tbl>
    <w:p w:rsidR="0000232F" w:rsidRPr="00A20203" w:rsidRDefault="0000232F" w:rsidP="0000232F">
      <w:pPr>
        <w:pStyle w:val="a"/>
        <w:numPr>
          <w:ilvl w:val="0"/>
          <w:numId w:val="0"/>
        </w:numPr>
        <w:tabs>
          <w:tab w:val="left" w:pos="567"/>
          <w:tab w:val="left" w:pos="709"/>
          <w:tab w:val="left" w:pos="993"/>
        </w:tabs>
        <w:ind w:left="1211" w:right="-143"/>
        <w:rPr>
          <w:sz w:val="18"/>
          <w:szCs w:val="18"/>
        </w:rPr>
      </w:pPr>
    </w:p>
    <w:p w:rsidR="00282CB6" w:rsidRPr="00A20203" w:rsidRDefault="00282CB6" w:rsidP="00D541B3">
      <w:pPr>
        <w:pStyle w:val="a"/>
        <w:numPr>
          <w:ilvl w:val="0"/>
          <w:numId w:val="0"/>
        </w:numPr>
        <w:tabs>
          <w:tab w:val="left" w:pos="567"/>
          <w:tab w:val="left" w:pos="709"/>
          <w:tab w:val="left" w:pos="993"/>
        </w:tabs>
        <w:ind w:right="-143"/>
        <w:rPr>
          <w:sz w:val="20"/>
        </w:rPr>
      </w:pPr>
    </w:p>
    <w:p w:rsidR="00452909" w:rsidRPr="00A20203" w:rsidRDefault="0086069B" w:rsidP="00541692">
      <w:pPr>
        <w:pStyle w:val="a"/>
        <w:numPr>
          <w:ilvl w:val="0"/>
          <w:numId w:val="0"/>
        </w:numPr>
        <w:tabs>
          <w:tab w:val="left" w:pos="567"/>
          <w:tab w:val="left" w:pos="709"/>
          <w:tab w:val="left" w:pos="993"/>
        </w:tabs>
        <w:ind w:left="142" w:right="-143"/>
        <w:rPr>
          <w:sz w:val="20"/>
        </w:rPr>
      </w:pPr>
      <w:r w:rsidRPr="00A20203">
        <w:rPr>
          <w:sz w:val="20"/>
        </w:rPr>
        <w:t>5. Потенциальным</w:t>
      </w:r>
      <w:r w:rsidR="00282CB6" w:rsidRPr="00A20203">
        <w:rPr>
          <w:sz w:val="20"/>
        </w:rPr>
        <w:t xml:space="preserve">и </w:t>
      </w:r>
      <w:r w:rsidR="00940C0C" w:rsidRPr="00A20203">
        <w:rPr>
          <w:sz w:val="20"/>
        </w:rPr>
        <w:t>поставщиками</w:t>
      </w:r>
      <w:r w:rsidR="002D7B46" w:rsidRPr="00A20203">
        <w:rPr>
          <w:sz w:val="20"/>
        </w:rPr>
        <w:t xml:space="preserve"> приложены следующие ценовые предложения.</w:t>
      </w:r>
      <w:r w:rsidR="00541692" w:rsidRPr="00A20203">
        <w:rPr>
          <w:sz w:val="20"/>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276"/>
        <w:gridCol w:w="1276"/>
        <w:gridCol w:w="1843"/>
        <w:gridCol w:w="3402"/>
      </w:tblGrid>
      <w:tr w:rsidR="00205DD8" w:rsidRPr="00A20203" w:rsidTr="00977F74">
        <w:trPr>
          <w:cantSplit/>
          <w:trHeight w:val="514"/>
        </w:trPr>
        <w:tc>
          <w:tcPr>
            <w:tcW w:w="709" w:type="dxa"/>
            <w:shd w:val="clear" w:color="auto" w:fill="auto"/>
            <w:vAlign w:val="center"/>
          </w:tcPr>
          <w:p w:rsidR="00205DD8" w:rsidRPr="00A20203" w:rsidRDefault="00205DD8" w:rsidP="00205DD8">
            <w:pPr>
              <w:pStyle w:val="a7"/>
              <w:ind w:left="-108" w:right="-143"/>
              <w:jc w:val="center"/>
              <w:rPr>
                <w:b/>
                <w:sz w:val="18"/>
                <w:szCs w:val="18"/>
              </w:rPr>
            </w:pPr>
            <w:r w:rsidRPr="00A20203">
              <w:rPr>
                <w:b/>
                <w:sz w:val="18"/>
                <w:szCs w:val="18"/>
              </w:rPr>
              <w:t>№ лота</w:t>
            </w:r>
          </w:p>
        </w:tc>
        <w:tc>
          <w:tcPr>
            <w:tcW w:w="5953" w:type="dxa"/>
            <w:shd w:val="clear" w:color="auto" w:fill="auto"/>
            <w:vAlign w:val="center"/>
          </w:tcPr>
          <w:p w:rsidR="00205DD8" w:rsidRPr="00A20203" w:rsidRDefault="00205DD8" w:rsidP="00205DD8">
            <w:pPr>
              <w:pStyle w:val="a7"/>
              <w:ind w:right="-143"/>
              <w:jc w:val="center"/>
              <w:rPr>
                <w:b/>
                <w:sz w:val="18"/>
                <w:szCs w:val="18"/>
              </w:rPr>
            </w:pPr>
            <w:r w:rsidRPr="00A20203">
              <w:rPr>
                <w:b/>
                <w:sz w:val="18"/>
                <w:szCs w:val="18"/>
              </w:rPr>
              <w:t>Наименование лота</w:t>
            </w:r>
          </w:p>
        </w:tc>
        <w:tc>
          <w:tcPr>
            <w:tcW w:w="1276" w:type="dxa"/>
            <w:shd w:val="clear" w:color="auto" w:fill="auto"/>
            <w:vAlign w:val="center"/>
          </w:tcPr>
          <w:p w:rsidR="00205DD8" w:rsidRPr="00A20203" w:rsidRDefault="00205DD8" w:rsidP="00205DD8">
            <w:pPr>
              <w:pStyle w:val="a7"/>
              <w:ind w:right="-143"/>
              <w:jc w:val="center"/>
              <w:rPr>
                <w:b/>
                <w:sz w:val="18"/>
                <w:szCs w:val="18"/>
              </w:rPr>
            </w:pPr>
            <w:r w:rsidRPr="00A20203">
              <w:rPr>
                <w:b/>
                <w:sz w:val="18"/>
                <w:szCs w:val="18"/>
              </w:rPr>
              <w:t>Ед.изм.</w:t>
            </w:r>
          </w:p>
        </w:tc>
        <w:tc>
          <w:tcPr>
            <w:tcW w:w="1276" w:type="dxa"/>
            <w:shd w:val="clear" w:color="auto" w:fill="auto"/>
            <w:vAlign w:val="center"/>
          </w:tcPr>
          <w:p w:rsidR="00205DD8" w:rsidRPr="00205DD8" w:rsidRDefault="00205DD8" w:rsidP="00205DD8">
            <w:pPr>
              <w:pStyle w:val="a7"/>
              <w:ind w:right="-143"/>
              <w:jc w:val="center"/>
              <w:rPr>
                <w:b/>
                <w:sz w:val="18"/>
                <w:szCs w:val="18"/>
              </w:rPr>
            </w:pPr>
            <w:r>
              <w:rPr>
                <w:b/>
                <w:sz w:val="18"/>
                <w:szCs w:val="18"/>
              </w:rPr>
              <w:t>Кол-во</w:t>
            </w:r>
          </w:p>
        </w:tc>
        <w:tc>
          <w:tcPr>
            <w:tcW w:w="1843" w:type="dxa"/>
            <w:shd w:val="clear" w:color="auto" w:fill="auto"/>
            <w:vAlign w:val="center"/>
          </w:tcPr>
          <w:p w:rsidR="00977F74" w:rsidRDefault="00977F74" w:rsidP="00205DD8">
            <w:pPr>
              <w:pStyle w:val="a7"/>
              <w:ind w:right="-143"/>
              <w:jc w:val="center"/>
              <w:rPr>
                <w:b/>
                <w:sz w:val="18"/>
                <w:szCs w:val="18"/>
              </w:rPr>
            </w:pPr>
          </w:p>
          <w:p w:rsidR="00205DD8" w:rsidRDefault="00205DD8" w:rsidP="00205DD8">
            <w:pPr>
              <w:pStyle w:val="a7"/>
              <w:ind w:right="-143"/>
              <w:jc w:val="center"/>
              <w:rPr>
                <w:b/>
                <w:sz w:val="18"/>
                <w:szCs w:val="18"/>
              </w:rPr>
            </w:pPr>
            <w:r>
              <w:rPr>
                <w:b/>
                <w:sz w:val="18"/>
                <w:szCs w:val="18"/>
              </w:rPr>
              <w:t xml:space="preserve">Цена </w:t>
            </w:r>
          </w:p>
          <w:p w:rsidR="00205DD8" w:rsidRPr="00205DD8" w:rsidRDefault="00205DD8" w:rsidP="00205DD8">
            <w:pPr>
              <w:pStyle w:val="a7"/>
              <w:ind w:right="-143"/>
              <w:jc w:val="center"/>
              <w:rPr>
                <w:b/>
                <w:sz w:val="18"/>
                <w:szCs w:val="18"/>
              </w:rPr>
            </w:pPr>
          </w:p>
        </w:tc>
        <w:tc>
          <w:tcPr>
            <w:tcW w:w="3402" w:type="dxa"/>
            <w:shd w:val="clear" w:color="auto" w:fill="auto"/>
            <w:vAlign w:val="center"/>
          </w:tcPr>
          <w:p w:rsidR="00205DD8" w:rsidRDefault="00205DD8" w:rsidP="00205DD8">
            <w:pPr>
              <w:ind w:right="-510"/>
              <w:jc w:val="center"/>
              <w:rPr>
                <w:b/>
                <w:sz w:val="18"/>
                <w:szCs w:val="18"/>
              </w:rPr>
            </w:pPr>
          </w:p>
          <w:p w:rsidR="00205DD8" w:rsidRPr="00977F74" w:rsidRDefault="00977F74" w:rsidP="00977F74">
            <w:pPr>
              <w:pStyle w:val="a7"/>
              <w:ind w:right="-143"/>
              <w:jc w:val="center"/>
              <w:rPr>
                <w:b/>
                <w:sz w:val="18"/>
                <w:szCs w:val="18"/>
              </w:rPr>
            </w:pPr>
            <w:r w:rsidRPr="00977F74">
              <w:rPr>
                <w:b/>
                <w:sz w:val="18"/>
                <w:szCs w:val="18"/>
              </w:rPr>
              <w:t>ТОО Научно-производственная фирма «Медилэнд»</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1</w:t>
            </w:r>
          </w:p>
        </w:tc>
        <w:tc>
          <w:tcPr>
            <w:tcW w:w="5953" w:type="dxa"/>
            <w:shd w:val="clear" w:color="auto" w:fill="auto"/>
            <w:vAlign w:val="center"/>
          </w:tcPr>
          <w:p w:rsidR="00977F74" w:rsidRPr="00977F74" w:rsidRDefault="00977F74" w:rsidP="00977F74">
            <w:pPr>
              <w:jc w:val="center"/>
              <w:rPr>
                <w:sz w:val="18"/>
                <w:szCs w:val="18"/>
              </w:rPr>
            </w:pPr>
            <w:r w:rsidRPr="00977F74">
              <w:rPr>
                <w:sz w:val="18"/>
                <w:szCs w:val="18"/>
              </w:rPr>
              <w:t>Редипластин – HemosIL (реагент для определения ПВ, 20 мл.) из комплекта анализатор автоматический коагулометрический для диагностики in vitro ACL TOP, модификации: ACL TOP 350 CTS, ACL TOP 550 CTS, ACL TOP 750, ACL TOP 750 CTS, ACL TOP 750 LAS   5х1мл,5х19мл/ t +2 +8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шт</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7</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65 541,00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65 541,00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2</w:t>
            </w:r>
          </w:p>
        </w:tc>
        <w:tc>
          <w:tcPr>
            <w:tcW w:w="5953" w:type="dxa"/>
            <w:shd w:val="clear" w:color="auto" w:fill="auto"/>
            <w:vAlign w:val="center"/>
          </w:tcPr>
          <w:p w:rsidR="00977F74" w:rsidRPr="00977F74" w:rsidRDefault="00977F74" w:rsidP="00977F74">
            <w:pPr>
              <w:jc w:val="center"/>
              <w:rPr>
                <w:sz w:val="18"/>
                <w:szCs w:val="18"/>
              </w:rPr>
            </w:pPr>
            <w:r w:rsidRPr="00977F74">
              <w:rPr>
                <w:sz w:val="18"/>
                <w:szCs w:val="18"/>
              </w:rPr>
              <w:t>СинтАСил (АЧТВ реагент) - HemosIL SynthASIL из комплекта Анализатор автоматический коагулометрический для in vitro диагностики ACL ELITE/ACL ELITE PRO с принадлежностями ( 5x10мл+5х10мл), t +2+8 С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8</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31 159,00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31 159,00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lastRenderedPageBreak/>
              <w:t>3</w:t>
            </w:r>
          </w:p>
        </w:tc>
        <w:tc>
          <w:tcPr>
            <w:tcW w:w="5953" w:type="dxa"/>
            <w:shd w:val="clear" w:color="auto" w:fill="auto"/>
            <w:vAlign w:val="center"/>
          </w:tcPr>
          <w:p w:rsidR="00977F74" w:rsidRPr="00977F74" w:rsidRDefault="00977F74" w:rsidP="00977F74">
            <w:pPr>
              <w:jc w:val="center"/>
              <w:rPr>
                <w:sz w:val="18"/>
                <w:szCs w:val="18"/>
              </w:rPr>
            </w:pPr>
            <w:r w:rsidRPr="00977F74">
              <w:rPr>
                <w:sz w:val="18"/>
                <w:szCs w:val="18"/>
              </w:rPr>
              <w:t>Фибриноген QFA - HemosIL Fibrinogen, QFA Thrombin из комплекта анализатор автоматический коагулометрический для in vitro диагностики ACL ELITE/ACL ELITE PRO с принадлежностями (10х5мл), t +2+8 С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шт</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8</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139 428,00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139 428,00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4</w:t>
            </w:r>
          </w:p>
        </w:tc>
        <w:tc>
          <w:tcPr>
            <w:tcW w:w="5953" w:type="dxa"/>
            <w:shd w:val="clear" w:color="auto" w:fill="auto"/>
            <w:vAlign w:val="center"/>
          </w:tcPr>
          <w:p w:rsidR="00977F74" w:rsidRPr="00977F74" w:rsidRDefault="00977F74" w:rsidP="00977F74">
            <w:pPr>
              <w:jc w:val="center"/>
              <w:rPr>
                <w:sz w:val="18"/>
                <w:szCs w:val="18"/>
              </w:rPr>
            </w:pPr>
            <w:r w:rsidRPr="00977F74">
              <w:rPr>
                <w:sz w:val="18"/>
                <w:szCs w:val="18"/>
              </w:rPr>
              <w:t>Д-Димер высокочувствительный - HemosIL D-Dimer HS, (уп.: 3 фл. по 2 мл + 3 фл. по 8 мл + 2 фл. по 1 мл) из комплекта Анализатор автоматический коагулометрический для диагностики in vitro ACL TOP, модификации: ACL TOP 350 CTS, ACL TOP 550 CTS, ACL TOP 750, ACL TOP 750 CTS, ACL TOP 750 LAS  +2 +8 С (Biokit S.A., ИСПАНИЯ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шт</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11</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195 197,00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195 197,00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5</w:t>
            </w:r>
          </w:p>
        </w:tc>
        <w:tc>
          <w:tcPr>
            <w:tcW w:w="5953" w:type="dxa"/>
            <w:shd w:val="clear" w:color="auto" w:fill="auto"/>
            <w:vAlign w:val="center"/>
          </w:tcPr>
          <w:p w:rsidR="00977F74" w:rsidRPr="00977F74" w:rsidRDefault="00977F74" w:rsidP="00977F74">
            <w:pPr>
              <w:jc w:val="center"/>
              <w:rPr>
                <w:sz w:val="18"/>
                <w:szCs w:val="18"/>
              </w:rPr>
            </w:pPr>
            <w:r w:rsidRPr="00C778E5">
              <w:rPr>
                <w:sz w:val="18"/>
                <w:szCs w:val="18"/>
              </w:rPr>
              <w:t>Калибровочная плазма - HemosIL Calibration plasma из комплекта Анализатор автоматический коагулометрический для in vitro диагностики ACL ELITE/ACL ELITE PRO с принадлежностями (10x1ml) t +2 +8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1</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68 152,00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68 152,00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6</w:t>
            </w:r>
          </w:p>
        </w:tc>
        <w:tc>
          <w:tcPr>
            <w:tcW w:w="5953" w:type="dxa"/>
            <w:shd w:val="clear" w:color="auto" w:fill="auto"/>
            <w:vAlign w:val="center"/>
          </w:tcPr>
          <w:p w:rsidR="00977F74" w:rsidRPr="00977F74" w:rsidRDefault="00977F74" w:rsidP="00977F74">
            <w:pPr>
              <w:jc w:val="center"/>
              <w:rPr>
                <w:sz w:val="18"/>
                <w:szCs w:val="18"/>
              </w:rPr>
            </w:pPr>
            <w:r w:rsidRPr="00977F74">
              <w:rPr>
                <w:sz w:val="18"/>
                <w:szCs w:val="18"/>
              </w:rPr>
              <w:t>Нормальный контроль -HemosIL Normal Control  из комплекта анализатор автоматический коагулометрический для in vitro диагностики ACL ELITE/ACL ELITE PRO с принадлежностями  (10x1мл), t +2 +8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5</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69 497,00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69 497,00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7</w:t>
            </w:r>
          </w:p>
        </w:tc>
        <w:tc>
          <w:tcPr>
            <w:tcW w:w="5953" w:type="dxa"/>
            <w:shd w:val="clear" w:color="auto" w:fill="auto"/>
            <w:vAlign w:val="center"/>
          </w:tcPr>
          <w:p w:rsidR="00977F74" w:rsidRPr="00977F74" w:rsidRDefault="00977F74" w:rsidP="00977F74">
            <w:pPr>
              <w:jc w:val="center"/>
              <w:rPr>
                <w:sz w:val="18"/>
                <w:szCs w:val="18"/>
              </w:rPr>
            </w:pPr>
            <w:r w:rsidRPr="00977F74">
              <w:rPr>
                <w:sz w:val="18"/>
                <w:szCs w:val="18"/>
              </w:rPr>
              <w:t>Низкий патологический контроль- HemosIL Low Abnormal Control из комплекта анализатор автоматический коагулометрический для in vitro диагностики ACL ELITE/ACL ELITE PRO с принадлежностями  (10x1мл), t +2 +8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5</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66 470,00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66 470,00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8</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Высокий патологический контроль-HemosIL High Abnormal Control  из комплекта анализатор автоматический коагулометрический для in vitro диагностики ACL ELITE/ACL ELITE PRO с принадлежностями  (10x1мл), t +2 +8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4</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63 702,00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63 702,00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9</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Контроль Д-Димера – HemosIL Liquid, (уп.: 5 фл. по 1 мл  + 5 фл. по 1 мл) из комплекта  Анализатор автоматический коагулометрический для диагностики in vitro ACL TOP,модификации: ACLTOP350 CTS, ACLTOP550 CTS, ACLTOP 750, ACLTOP750 CTS, ACLTOP750 LAS +2 +8 С (Biokit S.A., ИСПАНИЯ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шт</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2</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95 180,00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95 180,00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10</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Разбавитель факторов - HemosIL Factor Diluent из комплекта анализатор автоматический коагулометрический для in vitro диагностики ACL ELITE/ACL ELITE PRO с принадлежностями, ( 1х100 мл), t +15 +25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6</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9 624,00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9 624,00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11</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Моющий раствор - HemosIL Cleaning Solution из комплекта Анализатор автоматический коагулометрический для in vitro диагностики ACL ELITE/ACL ELITE PRO с принадлежностями, (1х500мл)  +15 +25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5</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11 301,00</w:t>
            </w:r>
          </w:p>
        </w:tc>
        <w:tc>
          <w:tcPr>
            <w:tcW w:w="3402" w:type="dxa"/>
            <w:shd w:val="clear" w:color="auto" w:fill="auto"/>
            <w:vAlign w:val="center"/>
          </w:tcPr>
          <w:p w:rsidR="00977F74" w:rsidRPr="00A20203" w:rsidRDefault="00977F74" w:rsidP="00977F74">
            <w:pPr>
              <w:jc w:val="center"/>
              <w:rPr>
                <w:sz w:val="18"/>
                <w:szCs w:val="18"/>
                <w:lang w:val="kk-KZ"/>
              </w:rPr>
            </w:pPr>
            <w:r>
              <w:rPr>
                <w:sz w:val="18"/>
                <w:szCs w:val="18"/>
                <w:lang w:val="kk-KZ"/>
              </w:rPr>
              <w:t>11 301,00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12</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Моющий агент - HemosIL Cleaning Agent из комплекта анализатор автоматический коагулометрический для in vitro диагностики ACL ELITE/ACL ELITE PRO с принадлежностями (80 мл)+15 +25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1</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4 812,00</w:t>
            </w:r>
          </w:p>
        </w:tc>
        <w:tc>
          <w:tcPr>
            <w:tcW w:w="3402" w:type="dxa"/>
            <w:shd w:val="clear" w:color="auto" w:fill="auto"/>
            <w:vAlign w:val="center"/>
          </w:tcPr>
          <w:p w:rsidR="00977F74" w:rsidRPr="00A20203" w:rsidRDefault="00E31EAF" w:rsidP="00977F74">
            <w:pPr>
              <w:jc w:val="center"/>
              <w:rPr>
                <w:sz w:val="18"/>
                <w:szCs w:val="18"/>
                <w:lang w:val="kk-KZ"/>
              </w:rPr>
            </w:pPr>
            <w:r>
              <w:rPr>
                <w:sz w:val="18"/>
                <w:szCs w:val="18"/>
                <w:lang w:val="kk-KZ"/>
              </w:rPr>
              <w:t>4 812,00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t>13</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Референсная эмульсия R-HemosIL Reference Wash R Emulsion из комплекта анализатор автоматический коагулометрический для in vitro диагностики ACL ELITE/ACL ELITE PRO с принадлежностями (1000 мл)  +15 +25 C (Instrumentation Laboratory Со, США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флак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40</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30 235,00</w:t>
            </w:r>
          </w:p>
        </w:tc>
        <w:tc>
          <w:tcPr>
            <w:tcW w:w="3402" w:type="dxa"/>
            <w:shd w:val="clear" w:color="auto" w:fill="auto"/>
            <w:vAlign w:val="center"/>
          </w:tcPr>
          <w:p w:rsidR="00977F74" w:rsidRPr="00A20203" w:rsidRDefault="00E31EAF" w:rsidP="00977F74">
            <w:pPr>
              <w:jc w:val="center"/>
              <w:rPr>
                <w:sz w:val="18"/>
                <w:szCs w:val="18"/>
                <w:lang w:val="kk-KZ"/>
              </w:rPr>
            </w:pPr>
            <w:r>
              <w:rPr>
                <w:sz w:val="18"/>
                <w:szCs w:val="18"/>
                <w:lang w:val="kk-KZ"/>
              </w:rPr>
              <w:t>30 235,00</w:t>
            </w:r>
          </w:p>
        </w:tc>
      </w:tr>
      <w:tr w:rsidR="00977F74" w:rsidRPr="00A20203" w:rsidTr="00977F74">
        <w:trPr>
          <w:trHeight w:val="369"/>
        </w:trPr>
        <w:tc>
          <w:tcPr>
            <w:tcW w:w="709" w:type="dxa"/>
            <w:shd w:val="clear" w:color="auto" w:fill="auto"/>
            <w:vAlign w:val="center"/>
          </w:tcPr>
          <w:p w:rsidR="00977F74" w:rsidRPr="00A20203" w:rsidRDefault="00977F74" w:rsidP="00977F74">
            <w:pPr>
              <w:jc w:val="center"/>
              <w:rPr>
                <w:color w:val="000000"/>
                <w:sz w:val="18"/>
                <w:szCs w:val="18"/>
              </w:rPr>
            </w:pPr>
            <w:r w:rsidRPr="00A20203">
              <w:rPr>
                <w:color w:val="000000"/>
                <w:sz w:val="18"/>
                <w:szCs w:val="18"/>
              </w:rPr>
              <w:lastRenderedPageBreak/>
              <w:t>14</w:t>
            </w:r>
          </w:p>
        </w:tc>
        <w:tc>
          <w:tcPr>
            <w:tcW w:w="5953" w:type="dxa"/>
            <w:shd w:val="clear" w:color="auto" w:fill="auto"/>
            <w:vAlign w:val="center"/>
          </w:tcPr>
          <w:p w:rsidR="00977F74" w:rsidRPr="00977F74" w:rsidRDefault="00977F74" w:rsidP="00977F74">
            <w:pPr>
              <w:jc w:val="center"/>
              <w:rPr>
                <w:sz w:val="18"/>
                <w:szCs w:val="18"/>
                <w:lang w:val="kk-KZ"/>
              </w:rPr>
            </w:pPr>
            <w:r w:rsidRPr="00977F74">
              <w:rPr>
                <w:sz w:val="18"/>
                <w:szCs w:val="18"/>
                <w:lang w:val="kk-KZ"/>
              </w:rPr>
              <w:t>Роторы для анализов (1 х 20 позиций, 100 шт/уп)  из комплекта  Анализатор автоматический коагулометрический для диагностики in vitro ACL TOP, модификации: ACL TOP 350 CTS, ACL TOP 550 CTS, ACL TOP 750, ACL TOP 750 CTS, ACL TOP 750 LAS  +4 +45 С (SUNRISE TECHNOLOGIES, S.A., ИСПАНИЯ )</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упак</w:t>
            </w:r>
          </w:p>
        </w:tc>
        <w:tc>
          <w:tcPr>
            <w:tcW w:w="1276" w:type="dxa"/>
            <w:shd w:val="clear" w:color="auto" w:fill="auto"/>
            <w:vAlign w:val="center"/>
          </w:tcPr>
          <w:p w:rsidR="00977F74" w:rsidRPr="00977F74" w:rsidRDefault="00977F74" w:rsidP="00977F74">
            <w:pPr>
              <w:jc w:val="center"/>
              <w:rPr>
                <w:sz w:val="18"/>
                <w:szCs w:val="18"/>
              </w:rPr>
            </w:pPr>
            <w:r w:rsidRPr="00977F74">
              <w:rPr>
                <w:sz w:val="18"/>
                <w:szCs w:val="18"/>
              </w:rPr>
              <w:t>10</w:t>
            </w:r>
          </w:p>
        </w:tc>
        <w:tc>
          <w:tcPr>
            <w:tcW w:w="1843" w:type="dxa"/>
            <w:shd w:val="clear" w:color="auto" w:fill="auto"/>
            <w:vAlign w:val="center"/>
          </w:tcPr>
          <w:p w:rsidR="00977F74" w:rsidRPr="00977F74" w:rsidRDefault="00977F74" w:rsidP="00977F74">
            <w:pPr>
              <w:jc w:val="center"/>
              <w:rPr>
                <w:sz w:val="18"/>
                <w:szCs w:val="18"/>
              </w:rPr>
            </w:pPr>
            <w:r w:rsidRPr="00977F74">
              <w:rPr>
                <w:sz w:val="18"/>
                <w:szCs w:val="18"/>
              </w:rPr>
              <w:t>106 227,00</w:t>
            </w:r>
          </w:p>
        </w:tc>
        <w:tc>
          <w:tcPr>
            <w:tcW w:w="3402" w:type="dxa"/>
            <w:shd w:val="clear" w:color="auto" w:fill="auto"/>
            <w:vAlign w:val="center"/>
          </w:tcPr>
          <w:p w:rsidR="00977F74" w:rsidRPr="00A20203" w:rsidRDefault="00E31EAF" w:rsidP="00977F74">
            <w:pPr>
              <w:jc w:val="center"/>
              <w:rPr>
                <w:sz w:val="18"/>
                <w:szCs w:val="18"/>
                <w:lang w:val="kk-KZ"/>
              </w:rPr>
            </w:pPr>
            <w:r>
              <w:rPr>
                <w:sz w:val="18"/>
                <w:szCs w:val="18"/>
                <w:lang w:val="kk-KZ"/>
              </w:rPr>
              <w:t>106 227,00</w:t>
            </w:r>
          </w:p>
        </w:tc>
      </w:tr>
    </w:tbl>
    <w:p w:rsidR="002F3EAE" w:rsidRPr="00A20203" w:rsidRDefault="002F3EAE" w:rsidP="00D541B3">
      <w:pPr>
        <w:pStyle w:val="a"/>
        <w:numPr>
          <w:ilvl w:val="0"/>
          <w:numId w:val="0"/>
        </w:numPr>
        <w:tabs>
          <w:tab w:val="left" w:pos="567"/>
          <w:tab w:val="left" w:pos="709"/>
          <w:tab w:val="left" w:pos="993"/>
        </w:tabs>
        <w:ind w:right="-143"/>
        <w:rPr>
          <w:sz w:val="18"/>
          <w:szCs w:val="18"/>
          <w:lang w:val="en-US"/>
        </w:rPr>
      </w:pPr>
    </w:p>
    <w:p w:rsidR="00940C0C" w:rsidRPr="00A20203" w:rsidRDefault="00196A12" w:rsidP="00440863">
      <w:pPr>
        <w:pStyle w:val="a5"/>
        <w:spacing w:before="0" w:beforeAutospacing="0" w:after="0" w:afterAutospacing="0"/>
        <w:ind w:left="142" w:right="283"/>
        <w:jc w:val="both"/>
        <w:rPr>
          <w:sz w:val="20"/>
          <w:szCs w:val="20"/>
        </w:rPr>
      </w:pPr>
      <w:r w:rsidRPr="00A20203">
        <w:rPr>
          <w:sz w:val="20"/>
          <w:szCs w:val="20"/>
        </w:rPr>
        <w:t>6</w:t>
      </w:r>
      <w:r w:rsidR="00F61CFD" w:rsidRPr="00A20203">
        <w:rPr>
          <w:sz w:val="20"/>
          <w:szCs w:val="20"/>
        </w:rPr>
        <w:t xml:space="preserve">. </w:t>
      </w:r>
      <w:r w:rsidR="00940C0C" w:rsidRPr="00A20203">
        <w:rPr>
          <w:sz w:val="20"/>
          <w:szCs w:val="20"/>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440863" w:rsidRPr="00A20203" w:rsidRDefault="00E31EAF" w:rsidP="00440863">
      <w:pPr>
        <w:pStyle w:val="a5"/>
        <w:spacing w:before="0" w:beforeAutospacing="0" w:after="0" w:afterAutospacing="0"/>
        <w:ind w:left="142" w:right="283"/>
        <w:jc w:val="both"/>
        <w:rPr>
          <w:sz w:val="20"/>
          <w:szCs w:val="20"/>
        </w:rPr>
      </w:pPr>
      <w:r>
        <w:rPr>
          <w:sz w:val="20"/>
          <w:szCs w:val="20"/>
        </w:rPr>
        <w:t>7</w:t>
      </w:r>
      <w:r w:rsidR="00440863" w:rsidRPr="00A20203">
        <w:rPr>
          <w:sz w:val="20"/>
          <w:szCs w:val="20"/>
        </w:rPr>
        <w:t>. По результатам оценки и сопоставления представленных заявок тендерная комиссия РЕШИЛА:</w:t>
      </w:r>
    </w:p>
    <w:p w:rsidR="00E14908" w:rsidRPr="00A20203" w:rsidRDefault="00E14908" w:rsidP="00C327AE">
      <w:pPr>
        <w:pStyle w:val="a5"/>
        <w:spacing w:before="0" w:beforeAutospacing="0" w:after="0" w:afterAutospacing="0"/>
        <w:ind w:left="142" w:right="283"/>
        <w:jc w:val="both"/>
        <w:rPr>
          <w:sz w:val="20"/>
          <w:szCs w:val="20"/>
        </w:rPr>
      </w:pPr>
      <w:r w:rsidRPr="00A20203">
        <w:rPr>
          <w:sz w:val="20"/>
          <w:szCs w:val="20"/>
        </w:rPr>
        <w:t>- признать тендер по лотам №</w:t>
      </w:r>
      <w:r w:rsidR="00E31EAF">
        <w:rPr>
          <w:sz w:val="20"/>
          <w:szCs w:val="20"/>
        </w:rPr>
        <w:t>1-14</w:t>
      </w:r>
      <w:r w:rsidR="00BF472A" w:rsidRPr="00A20203">
        <w:rPr>
          <w:sz w:val="20"/>
          <w:szCs w:val="20"/>
        </w:rPr>
        <w:t xml:space="preserve"> – несостоявшимися </w:t>
      </w:r>
      <w:r w:rsidR="00C71A0A" w:rsidRPr="00A20203">
        <w:rPr>
          <w:sz w:val="20"/>
          <w:szCs w:val="20"/>
        </w:rPr>
        <w:t>на основании</w:t>
      </w:r>
      <w:r w:rsidR="00BF472A" w:rsidRPr="00A20203">
        <w:rPr>
          <w:sz w:val="20"/>
          <w:szCs w:val="20"/>
        </w:rPr>
        <w:t xml:space="preserve"> пп.2</w:t>
      </w:r>
      <w:r w:rsidR="00C71A0A" w:rsidRPr="00A20203">
        <w:rPr>
          <w:sz w:val="20"/>
          <w:szCs w:val="20"/>
        </w:rPr>
        <w:t>, п.84,</w:t>
      </w:r>
      <w:r w:rsidR="00E22DAB" w:rsidRPr="00A20203">
        <w:rPr>
          <w:sz w:val="20"/>
          <w:szCs w:val="20"/>
        </w:rPr>
        <w:t xml:space="preserve"> </w:t>
      </w:r>
      <w:r w:rsidR="00C71A0A" w:rsidRPr="00A20203">
        <w:rPr>
          <w:sz w:val="20"/>
          <w:szCs w:val="20"/>
        </w:rPr>
        <w:t>ПП</w:t>
      </w:r>
      <w:r w:rsidR="00E22DAB" w:rsidRPr="00A20203">
        <w:rPr>
          <w:sz w:val="20"/>
          <w:szCs w:val="20"/>
        </w:rPr>
        <w:t>РК №1729 (представлено менее двух тендерных заявок) и на основании п. 83, осуществить закуп способом из одного источника;</w:t>
      </w:r>
    </w:p>
    <w:p w:rsidR="00F51165" w:rsidRPr="00460D64" w:rsidRDefault="00F51165" w:rsidP="00F51165">
      <w:pPr>
        <w:ind w:left="142"/>
        <w:jc w:val="both"/>
        <w:rPr>
          <w:bCs/>
          <w:sz w:val="20"/>
          <w:szCs w:val="20"/>
          <w:lang w:val="kk-KZ"/>
        </w:rPr>
      </w:pPr>
      <w:r>
        <w:rPr>
          <w:sz w:val="20"/>
          <w:szCs w:val="20"/>
        </w:rPr>
        <w:t>8</w:t>
      </w:r>
      <w:r w:rsidRPr="003C74D3">
        <w:rPr>
          <w:sz w:val="20"/>
          <w:szCs w:val="20"/>
        </w:rPr>
        <w:t>. Следующий п</w:t>
      </w:r>
      <w:r w:rsidRPr="003C74D3">
        <w:rPr>
          <w:bCs/>
          <w:sz w:val="20"/>
          <w:szCs w:val="20"/>
        </w:rPr>
        <w:t>отенциальный поставщик, ценовые предложения которого являются наименьшими после цены, предложенной победителем</w:t>
      </w:r>
      <w:r>
        <w:rPr>
          <w:bCs/>
          <w:sz w:val="20"/>
          <w:szCs w:val="20"/>
          <w:lang w:val="kk-KZ"/>
        </w:rPr>
        <w:t>: отсутствует.</w:t>
      </w:r>
    </w:p>
    <w:p w:rsidR="00F84D45" w:rsidRPr="00A20203" w:rsidRDefault="00F51165" w:rsidP="00F84D45">
      <w:pPr>
        <w:pStyle w:val="a5"/>
        <w:spacing w:before="0" w:beforeAutospacing="0" w:after="0" w:afterAutospacing="0"/>
        <w:ind w:left="142" w:right="142"/>
        <w:jc w:val="both"/>
        <w:rPr>
          <w:sz w:val="20"/>
          <w:szCs w:val="20"/>
        </w:rPr>
      </w:pPr>
      <w:r>
        <w:rPr>
          <w:sz w:val="20"/>
          <w:szCs w:val="20"/>
        </w:rPr>
        <w:t>9</w:t>
      </w:r>
      <w:r w:rsidR="00F84D45" w:rsidRPr="00A20203">
        <w:rPr>
          <w:sz w:val="20"/>
          <w:szCs w:val="20"/>
        </w:rPr>
        <w:t xml:space="preserve">. Экспертная комиссия </w:t>
      </w:r>
      <w:r w:rsidR="008A7BAE">
        <w:rPr>
          <w:sz w:val="20"/>
          <w:szCs w:val="20"/>
          <w:lang w:val="kk-KZ"/>
        </w:rPr>
        <w:t xml:space="preserve">не </w:t>
      </w:r>
      <w:r w:rsidR="00F84D45" w:rsidRPr="00A20203">
        <w:rPr>
          <w:sz w:val="20"/>
          <w:szCs w:val="20"/>
        </w:rPr>
        <w:t>была привлечена, экспертное заключение отсутствует.</w:t>
      </w:r>
    </w:p>
    <w:p w:rsidR="00F84D45" w:rsidRPr="00A20203" w:rsidRDefault="00F84D45" w:rsidP="00F84D45">
      <w:pPr>
        <w:ind w:left="142" w:right="-143"/>
        <w:rPr>
          <w:sz w:val="20"/>
          <w:szCs w:val="20"/>
        </w:rPr>
      </w:pPr>
    </w:p>
    <w:p w:rsidR="00F84D45" w:rsidRPr="00A20203" w:rsidRDefault="00F84D45" w:rsidP="00F84D45">
      <w:pPr>
        <w:ind w:right="-143"/>
        <w:rPr>
          <w:sz w:val="20"/>
          <w:szCs w:val="20"/>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3416"/>
        <w:gridCol w:w="7093"/>
      </w:tblGrid>
      <w:tr w:rsidR="00282CB6" w:rsidRPr="00A20203" w:rsidTr="00352E29">
        <w:trPr>
          <w:trHeight w:val="413"/>
        </w:trPr>
        <w:tc>
          <w:tcPr>
            <w:tcW w:w="3950" w:type="dxa"/>
            <w:vAlign w:val="center"/>
          </w:tcPr>
          <w:p w:rsidR="00282CB6" w:rsidRPr="00A20203" w:rsidRDefault="0002112F" w:rsidP="00440863">
            <w:pPr>
              <w:pStyle w:val="1"/>
              <w:spacing w:before="0"/>
              <w:outlineLvl w:val="0"/>
              <w:rPr>
                <w:rFonts w:ascii="Times New Roman" w:hAnsi="Times New Roman" w:cs="Times New Roman"/>
                <w:bCs/>
                <w:color w:val="auto"/>
                <w:sz w:val="20"/>
                <w:szCs w:val="20"/>
              </w:rPr>
            </w:pPr>
            <w:r w:rsidRPr="00A20203">
              <w:rPr>
                <w:rFonts w:ascii="Times New Roman" w:eastAsia="Times New Roman" w:hAnsi="Times New Roman" w:cs="Times New Roman"/>
                <w:color w:val="auto"/>
                <w:sz w:val="20"/>
                <w:szCs w:val="20"/>
              </w:rPr>
              <w:t>Смагулов А.М.</w:t>
            </w:r>
          </w:p>
        </w:tc>
        <w:tc>
          <w:tcPr>
            <w:tcW w:w="3416" w:type="dxa"/>
            <w:vAlign w:val="center"/>
          </w:tcPr>
          <w:p w:rsidR="00282CB6" w:rsidRPr="00A20203" w:rsidRDefault="00282CB6" w:rsidP="00440863">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________________________________</w:t>
            </w:r>
          </w:p>
        </w:tc>
        <w:tc>
          <w:tcPr>
            <w:tcW w:w="7093" w:type="dxa"/>
            <w:vAlign w:val="center"/>
          </w:tcPr>
          <w:p w:rsidR="00282CB6" w:rsidRPr="00A20203" w:rsidRDefault="0002112F" w:rsidP="001C5686">
            <w:pPr>
              <w:pStyle w:val="1"/>
              <w:spacing w:before="0"/>
              <w:outlineLvl w:val="0"/>
              <w:rPr>
                <w:rFonts w:ascii="Times New Roman" w:hAnsi="Times New Roman" w:cs="Times New Roman"/>
                <w:bCs/>
                <w:color w:val="auto"/>
                <w:sz w:val="20"/>
                <w:szCs w:val="20"/>
              </w:rPr>
            </w:pPr>
            <w:r w:rsidRPr="00A20203">
              <w:rPr>
                <w:rFonts w:ascii="Times New Roman" w:eastAsia="Times New Roman" w:hAnsi="Times New Roman" w:cs="Times New Roman"/>
                <w:color w:val="auto"/>
                <w:sz w:val="20"/>
                <w:szCs w:val="20"/>
              </w:rPr>
              <w:t>Заместитель главного врача по хирургии, председатель тендерной комиссии</w:t>
            </w:r>
            <w:r w:rsidR="00282CB6" w:rsidRPr="00A20203">
              <w:rPr>
                <w:rFonts w:ascii="Times New Roman" w:hAnsi="Times New Roman" w:cs="Times New Roman"/>
                <w:color w:val="auto"/>
                <w:sz w:val="20"/>
                <w:szCs w:val="20"/>
              </w:rPr>
              <w:t>;</w:t>
            </w:r>
          </w:p>
        </w:tc>
      </w:tr>
      <w:tr w:rsidR="00290F86" w:rsidRPr="00A20203" w:rsidTr="00352E29">
        <w:trPr>
          <w:trHeight w:val="418"/>
        </w:trPr>
        <w:tc>
          <w:tcPr>
            <w:tcW w:w="3950" w:type="dxa"/>
            <w:vAlign w:val="center"/>
          </w:tcPr>
          <w:p w:rsidR="00290F86" w:rsidRPr="00A20203" w:rsidRDefault="00AF6AD6" w:rsidP="00290F86">
            <w:pPr>
              <w:pStyle w:val="1"/>
              <w:spacing w:before="0"/>
              <w:outlineLvl w:val="0"/>
              <w:rPr>
                <w:rFonts w:ascii="Times New Roman" w:hAnsi="Times New Roman" w:cs="Times New Roman"/>
                <w:bCs/>
                <w:color w:val="auto"/>
                <w:sz w:val="20"/>
                <w:szCs w:val="20"/>
              </w:rPr>
            </w:pPr>
            <w:r w:rsidRPr="00A20203">
              <w:rPr>
                <w:rFonts w:ascii="Times New Roman" w:eastAsia="Times New Roman" w:hAnsi="Times New Roman" w:cs="Times New Roman"/>
                <w:color w:val="auto"/>
                <w:sz w:val="20"/>
                <w:szCs w:val="20"/>
              </w:rPr>
              <w:t>Жумабаева Р.А.</w:t>
            </w:r>
          </w:p>
        </w:tc>
        <w:tc>
          <w:tcPr>
            <w:tcW w:w="3416" w:type="dxa"/>
            <w:vAlign w:val="center"/>
          </w:tcPr>
          <w:p w:rsidR="00290F86" w:rsidRPr="00A20203" w:rsidRDefault="00290F86" w:rsidP="00290F86">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________________________________</w:t>
            </w:r>
          </w:p>
        </w:tc>
        <w:tc>
          <w:tcPr>
            <w:tcW w:w="7093" w:type="dxa"/>
            <w:vAlign w:val="center"/>
          </w:tcPr>
          <w:p w:rsidR="00290F86" w:rsidRPr="00A20203" w:rsidRDefault="00AF6AD6" w:rsidP="00290F86">
            <w:pPr>
              <w:pStyle w:val="1"/>
              <w:spacing w:before="0"/>
              <w:outlineLvl w:val="0"/>
              <w:rPr>
                <w:rFonts w:ascii="Times New Roman" w:hAnsi="Times New Roman" w:cs="Times New Roman"/>
                <w:b/>
                <w:bCs/>
                <w:color w:val="auto"/>
                <w:sz w:val="20"/>
                <w:szCs w:val="20"/>
              </w:rPr>
            </w:pPr>
            <w:r w:rsidRPr="00A20203">
              <w:rPr>
                <w:rFonts w:ascii="Times New Roman" w:eastAsia="Times New Roman" w:hAnsi="Times New Roman" w:cs="Times New Roman"/>
                <w:color w:val="auto"/>
                <w:sz w:val="20"/>
                <w:szCs w:val="20"/>
              </w:rPr>
              <w:t>Заведующая КДЛ;</w:t>
            </w:r>
          </w:p>
        </w:tc>
      </w:tr>
      <w:tr w:rsidR="00290F86" w:rsidRPr="00A20203" w:rsidTr="00352E29">
        <w:trPr>
          <w:trHeight w:val="410"/>
        </w:trPr>
        <w:tc>
          <w:tcPr>
            <w:tcW w:w="3950" w:type="dxa"/>
            <w:vAlign w:val="center"/>
          </w:tcPr>
          <w:p w:rsidR="00290F86" w:rsidRPr="00A20203" w:rsidRDefault="00290F86" w:rsidP="00290F86">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Раймжанов А.Е.</w:t>
            </w:r>
          </w:p>
        </w:tc>
        <w:tc>
          <w:tcPr>
            <w:tcW w:w="3416" w:type="dxa"/>
            <w:vAlign w:val="center"/>
          </w:tcPr>
          <w:p w:rsidR="00290F86" w:rsidRPr="00A20203" w:rsidRDefault="00290F86" w:rsidP="00290F86">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________________________________</w:t>
            </w:r>
          </w:p>
        </w:tc>
        <w:tc>
          <w:tcPr>
            <w:tcW w:w="7093" w:type="dxa"/>
            <w:vAlign w:val="center"/>
          </w:tcPr>
          <w:p w:rsidR="00290F86" w:rsidRPr="00A20203" w:rsidRDefault="00290F86" w:rsidP="00290F86">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Начальник отдела государственных закупок – член комиссии;</w:t>
            </w:r>
          </w:p>
        </w:tc>
      </w:tr>
      <w:tr w:rsidR="00290F86" w:rsidRPr="00A20203" w:rsidTr="00352E29">
        <w:trPr>
          <w:trHeight w:val="342"/>
        </w:trPr>
        <w:tc>
          <w:tcPr>
            <w:tcW w:w="3950" w:type="dxa"/>
            <w:vAlign w:val="center"/>
          </w:tcPr>
          <w:p w:rsidR="00290F86" w:rsidRPr="00A20203" w:rsidRDefault="004B1D7E" w:rsidP="00290F86">
            <w:pPr>
              <w:pStyle w:val="1"/>
              <w:spacing w:before="0"/>
              <w:outlineLvl w:val="0"/>
              <w:rPr>
                <w:rFonts w:ascii="Times New Roman" w:hAnsi="Times New Roman" w:cs="Times New Roman"/>
                <w:bCs/>
                <w:color w:val="auto"/>
                <w:sz w:val="20"/>
                <w:szCs w:val="20"/>
              </w:rPr>
            </w:pPr>
            <w:r w:rsidRPr="00205DD8">
              <w:rPr>
                <w:rFonts w:ascii="Times New Roman" w:eastAsia="Times New Roman" w:hAnsi="Times New Roman" w:cs="Times New Roman"/>
                <w:color w:val="auto"/>
                <w:sz w:val="20"/>
                <w:szCs w:val="20"/>
              </w:rPr>
              <w:t>Букаева М.Ж.</w:t>
            </w:r>
          </w:p>
        </w:tc>
        <w:tc>
          <w:tcPr>
            <w:tcW w:w="3416" w:type="dxa"/>
            <w:vAlign w:val="center"/>
          </w:tcPr>
          <w:p w:rsidR="00290F86" w:rsidRPr="00A20203" w:rsidRDefault="00290F86" w:rsidP="00290F86">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________________________________</w:t>
            </w:r>
          </w:p>
        </w:tc>
        <w:tc>
          <w:tcPr>
            <w:tcW w:w="7093" w:type="dxa"/>
            <w:vAlign w:val="center"/>
          </w:tcPr>
          <w:p w:rsidR="00290F86" w:rsidRPr="00A20203" w:rsidRDefault="00290F86" w:rsidP="00290F86">
            <w:pPr>
              <w:pStyle w:val="1"/>
              <w:spacing w:before="0"/>
              <w:outlineLvl w:val="0"/>
              <w:rPr>
                <w:rFonts w:ascii="Times New Roman" w:hAnsi="Times New Roman" w:cs="Times New Roman"/>
                <w:bCs/>
                <w:color w:val="auto"/>
                <w:sz w:val="20"/>
                <w:szCs w:val="20"/>
              </w:rPr>
            </w:pPr>
            <w:r w:rsidRPr="00A20203">
              <w:rPr>
                <w:rFonts w:ascii="Times New Roman" w:hAnsi="Times New Roman" w:cs="Times New Roman"/>
                <w:bCs/>
                <w:color w:val="auto"/>
                <w:sz w:val="20"/>
                <w:szCs w:val="20"/>
              </w:rPr>
              <w:t>Специалист отдела государственных закупок – секретарь тендерной комиссии;</w:t>
            </w:r>
          </w:p>
        </w:tc>
      </w:tr>
    </w:tbl>
    <w:p w:rsidR="002D0C24" w:rsidRPr="00A20203" w:rsidRDefault="002D0C24" w:rsidP="00D541B3">
      <w:pPr>
        <w:ind w:right="-143"/>
        <w:rPr>
          <w:sz w:val="20"/>
          <w:szCs w:val="20"/>
        </w:rPr>
      </w:pPr>
    </w:p>
    <w:sectPr w:rsidR="002D0C24" w:rsidRPr="00A20203" w:rsidSect="00BD2449">
      <w:footerReference w:type="default" r:id="rId8"/>
      <w:pgSz w:w="16838" w:h="11906" w:orient="landscape"/>
      <w:pgMar w:top="993" w:right="82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CB" w:rsidRDefault="00915CCB" w:rsidP="005C6AA4">
      <w:r>
        <w:separator/>
      </w:r>
    </w:p>
  </w:endnote>
  <w:endnote w:type="continuationSeparator" w:id="0">
    <w:p w:rsidR="00915CCB" w:rsidRDefault="00915CCB" w:rsidP="005C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111925"/>
      <w:docPartObj>
        <w:docPartGallery w:val="Page Numbers (Bottom of Page)"/>
        <w:docPartUnique/>
      </w:docPartObj>
    </w:sdtPr>
    <w:sdtEndPr/>
    <w:sdtContent>
      <w:p w:rsidR="00205DD8" w:rsidRDefault="00205DD8">
        <w:pPr>
          <w:pStyle w:val="af0"/>
          <w:jc w:val="right"/>
        </w:pPr>
        <w:r>
          <w:fldChar w:fldCharType="begin"/>
        </w:r>
        <w:r>
          <w:instrText>PAGE   \* MERGEFORMAT</w:instrText>
        </w:r>
        <w:r>
          <w:fldChar w:fldCharType="separate"/>
        </w:r>
        <w:r w:rsidR="009245AE">
          <w:rPr>
            <w:noProof/>
          </w:rPr>
          <w:t>1</w:t>
        </w:r>
        <w:r>
          <w:fldChar w:fldCharType="end"/>
        </w:r>
      </w:p>
    </w:sdtContent>
  </w:sdt>
  <w:p w:rsidR="00205DD8" w:rsidRDefault="00205DD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CB" w:rsidRDefault="00915CCB" w:rsidP="005C6AA4">
      <w:r>
        <w:separator/>
      </w:r>
    </w:p>
  </w:footnote>
  <w:footnote w:type="continuationSeparator" w:id="0">
    <w:p w:rsidR="00915CCB" w:rsidRDefault="00915CCB" w:rsidP="005C6A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5AF"/>
    <w:multiLevelType w:val="hybridMultilevel"/>
    <w:tmpl w:val="B1684FCC"/>
    <w:lvl w:ilvl="0" w:tplc="4D46F06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382170"/>
    <w:multiLevelType w:val="hybridMultilevel"/>
    <w:tmpl w:val="F5E2A9DA"/>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474E7"/>
    <w:multiLevelType w:val="hybridMultilevel"/>
    <w:tmpl w:val="6D444FC6"/>
    <w:lvl w:ilvl="0" w:tplc="F5C06C90">
      <w:start w:val="9"/>
      <w:numFmt w:val="decimalZero"/>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31E6E"/>
    <w:multiLevelType w:val="hybridMultilevel"/>
    <w:tmpl w:val="AE6A8778"/>
    <w:lvl w:ilvl="0" w:tplc="11180942">
      <w:start w:val="9"/>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62378C"/>
    <w:multiLevelType w:val="hybridMultilevel"/>
    <w:tmpl w:val="6538724A"/>
    <w:lvl w:ilvl="0" w:tplc="48E855F0">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18C1567"/>
    <w:multiLevelType w:val="hybridMultilevel"/>
    <w:tmpl w:val="3AAE9678"/>
    <w:lvl w:ilvl="0" w:tplc="48E855F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5" w15:restartNumberingAfterBreak="0">
    <w:nsid w:val="74220422"/>
    <w:multiLevelType w:val="hybridMultilevel"/>
    <w:tmpl w:val="9C6EC718"/>
    <w:lvl w:ilvl="0" w:tplc="AD6CB73C">
      <w:start w:val="1"/>
      <w:numFmt w:val="decimal"/>
      <w:lvlText w:val="%1."/>
      <w:lvlJc w:val="center"/>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14"/>
  </w:num>
  <w:num w:numId="3">
    <w:abstractNumId w:val="7"/>
  </w:num>
  <w:num w:numId="4">
    <w:abstractNumId w:val="3"/>
  </w:num>
  <w:num w:numId="5">
    <w:abstractNumId w:val="10"/>
  </w:num>
  <w:num w:numId="6">
    <w:abstractNumId w:val="2"/>
  </w:num>
  <w:num w:numId="7">
    <w:abstractNumId w:val="8"/>
  </w:num>
  <w:num w:numId="8">
    <w:abstractNumId w:val="1"/>
  </w:num>
  <w:num w:numId="9">
    <w:abstractNumId w:val="5"/>
  </w:num>
  <w:num w:numId="10">
    <w:abstractNumId w:val="12"/>
  </w:num>
  <w:num w:numId="11">
    <w:abstractNumId w:val="16"/>
  </w:num>
  <w:num w:numId="12">
    <w:abstractNumId w:val="0"/>
  </w:num>
  <w:num w:numId="13">
    <w:abstractNumId w:val="11"/>
  </w:num>
  <w:num w:numId="14">
    <w:abstractNumId w:val="13"/>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B6"/>
    <w:rsid w:val="00000712"/>
    <w:rsid w:val="0000232F"/>
    <w:rsid w:val="00003725"/>
    <w:rsid w:val="0000587E"/>
    <w:rsid w:val="00010BA5"/>
    <w:rsid w:val="00010C62"/>
    <w:rsid w:val="000136AF"/>
    <w:rsid w:val="00016472"/>
    <w:rsid w:val="0002112F"/>
    <w:rsid w:val="000217A8"/>
    <w:rsid w:val="000246AE"/>
    <w:rsid w:val="00025AAD"/>
    <w:rsid w:val="00031863"/>
    <w:rsid w:val="00037930"/>
    <w:rsid w:val="0004079F"/>
    <w:rsid w:val="0004333E"/>
    <w:rsid w:val="00055503"/>
    <w:rsid w:val="00055F38"/>
    <w:rsid w:val="000608AE"/>
    <w:rsid w:val="0006116A"/>
    <w:rsid w:val="00067BF8"/>
    <w:rsid w:val="00070EB8"/>
    <w:rsid w:val="000718B2"/>
    <w:rsid w:val="00071BE0"/>
    <w:rsid w:val="00072F4E"/>
    <w:rsid w:val="00074CFE"/>
    <w:rsid w:val="000810C1"/>
    <w:rsid w:val="000921E3"/>
    <w:rsid w:val="00093DBA"/>
    <w:rsid w:val="000A339B"/>
    <w:rsid w:val="000A3EE4"/>
    <w:rsid w:val="000B2643"/>
    <w:rsid w:val="000B2D92"/>
    <w:rsid w:val="000B3C33"/>
    <w:rsid w:val="000B4446"/>
    <w:rsid w:val="000C33D8"/>
    <w:rsid w:val="000C3B43"/>
    <w:rsid w:val="000C4A2E"/>
    <w:rsid w:val="000D39ED"/>
    <w:rsid w:val="000D66DD"/>
    <w:rsid w:val="000E1A3C"/>
    <w:rsid w:val="000E4195"/>
    <w:rsid w:val="000E7B70"/>
    <w:rsid w:val="000F1350"/>
    <w:rsid w:val="00123544"/>
    <w:rsid w:val="00126A85"/>
    <w:rsid w:val="0013443B"/>
    <w:rsid w:val="0015359F"/>
    <w:rsid w:val="00154C69"/>
    <w:rsid w:val="001550C0"/>
    <w:rsid w:val="00162EFF"/>
    <w:rsid w:val="00173A5B"/>
    <w:rsid w:val="00176D15"/>
    <w:rsid w:val="00184502"/>
    <w:rsid w:val="001924F5"/>
    <w:rsid w:val="00196A12"/>
    <w:rsid w:val="001A28EE"/>
    <w:rsid w:val="001C2809"/>
    <w:rsid w:val="001C5686"/>
    <w:rsid w:val="001D3100"/>
    <w:rsid w:val="001D7FFB"/>
    <w:rsid w:val="00202534"/>
    <w:rsid w:val="0020288B"/>
    <w:rsid w:val="00205DD8"/>
    <w:rsid w:val="002261A4"/>
    <w:rsid w:val="00231C08"/>
    <w:rsid w:val="0023510B"/>
    <w:rsid w:val="002361B8"/>
    <w:rsid w:val="0024236F"/>
    <w:rsid w:val="002428C2"/>
    <w:rsid w:val="00242D89"/>
    <w:rsid w:val="002466AE"/>
    <w:rsid w:val="002605B4"/>
    <w:rsid w:val="00260D4C"/>
    <w:rsid w:val="0026418D"/>
    <w:rsid w:val="00276F2C"/>
    <w:rsid w:val="00282994"/>
    <w:rsid w:val="00282CB6"/>
    <w:rsid w:val="00290F86"/>
    <w:rsid w:val="002A0455"/>
    <w:rsid w:val="002A0524"/>
    <w:rsid w:val="002B55F8"/>
    <w:rsid w:val="002B6F13"/>
    <w:rsid w:val="002B7630"/>
    <w:rsid w:val="002C22B7"/>
    <w:rsid w:val="002C44A9"/>
    <w:rsid w:val="002D0C24"/>
    <w:rsid w:val="002D17FF"/>
    <w:rsid w:val="002D7B46"/>
    <w:rsid w:val="002E0375"/>
    <w:rsid w:val="002E2FB6"/>
    <w:rsid w:val="002E65A7"/>
    <w:rsid w:val="002F161B"/>
    <w:rsid w:val="002F3CD9"/>
    <w:rsid w:val="002F3EAE"/>
    <w:rsid w:val="002F4C02"/>
    <w:rsid w:val="002F5217"/>
    <w:rsid w:val="003013AD"/>
    <w:rsid w:val="003117A0"/>
    <w:rsid w:val="003136F0"/>
    <w:rsid w:val="00313C6E"/>
    <w:rsid w:val="0032419D"/>
    <w:rsid w:val="0033078B"/>
    <w:rsid w:val="00334156"/>
    <w:rsid w:val="00340A7F"/>
    <w:rsid w:val="0035174F"/>
    <w:rsid w:val="00352E29"/>
    <w:rsid w:val="0035752A"/>
    <w:rsid w:val="00357A99"/>
    <w:rsid w:val="00371CF3"/>
    <w:rsid w:val="00374A6D"/>
    <w:rsid w:val="003763FF"/>
    <w:rsid w:val="00380249"/>
    <w:rsid w:val="00393F36"/>
    <w:rsid w:val="003A0C80"/>
    <w:rsid w:val="003B65E5"/>
    <w:rsid w:val="003B755E"/>
    <w:rsid w:val="003D0CA1"/>
    <w:rsid w:val="003D3813"/>
    <w:rsid w:val="003D690B"/>
    <w:rsid w:val="003D73B9"/>
    <w:rsid w:val="003E14C4"/>
    <w:rsid w:val="003E31ED"/>
    <w:rsid w:val="003E3A12"/>
    <w:rsid w:val="00400D24"/>
    <w:rsid w:val="004023EF"/>
    <w:rsid w:val="00425986"/>
    <w:rsid w:val="004377DA"/>
    <w:rsid w:val="00440863"/>
    <w:rsid w:val="00443BA7"/>
    <w:rsid w:val="00450F3B"/>
    <w:rsid w:val="00452909"/>
    <w:rsid w:val="00453441"/>
    <w:rsid w:val="00453530"/>
    <w:rsid w:val="00457CD3"/>
    <w:rsid w:val="004614EE"/>
    <w:rsid w:val="00464FA4"/>
    <w:rsid w:val="00464FBB"/>
    <w:rsid w:val="00470BF2"/>
    <w:rsid w:val="00471A6A"/>
    <w:rsid w:val="00472666"/>
    <w:rsid w:val="00480B11"/>
    <w:rsid w:val="004819BF"/>
    <w:rsid w:val="00482ADE"/>
    <w:rsid w:val="00485DC0"/>
    <w:rsid w:val="004924E0"/>
    <w:rsid w:val="00493967"/>
    <w:rsid w:val="004A21D2"/>
    <w:rsid w:val="004A72BB"/>
    <w:rsid w:val="004B1D3D"/>
    <w:rsid w:val="004B1D7E"/>
    <w:rsid w:val="004B548C"/>
    <w:rsid w:val="004C028F"/>
    <w:rsid w:val="004C4F49"/>
    <w:rsid w:val="004C723F"/>
    <w:rsid w:val="004D0E9C"/>
    <w:rsid w:val="004D13EA"/>
    <w:rsid w:val="004D164B"/>
    <w:rsid w:val="004D3994"/>
    <w:rsid w:val="004D488F"/>
    <w:rsid w:val="004E02FC"/>
    <w:rsid w:val="004E464C"/>
    <w:rsid w:val="004E5A92"/>
    <w:rsid w:val="00506364"/>
    <w:rsid w:val="00506678"/>
    <w:rsid w:val="00532839"/>
    <w:rsid w:val="00536897"/>
    <w:rsid w:val="00540858"/>
    <w:rsid w:val="00541692"/>
    <w:rsid w:val="005554BD"/>
    <w:rsid w:val="00555C4B"/>
    <w:rsid w:val="00555F78"/>
    <w:rsid w:val="00556906"/>
    <w:rsid w:val="00561DF3"/>
    <w:rsid w:val="00563511"/>
    <w:rsid w:val="005702AF"/>
    <w:rsid w:val="0057085C"/>
    <w:rsid w:val="00582F82"/>
    <w:rsid w:val="00586CEB"/>
    <w:rsid w:val="00594663"/>
    <w:rsid w:val="005A2C29"/>
    <w:rsid w:val="005A3689"/>
    <w:rsid w:val="005C03EB"/>
    <w:rsid w:val="005C6AA4"/>
    <w:rsid w:val="005D5254"/>
    <w:rsid w:val="005D6D88"/>
    <w:rsid w:val="005E3071"/>
    <w:rsid w:val="005E3C3D"/>
    <w:rsid w:val="005F65C5"/>
    <w:rsid w:val="00604495"/>
    <w:rsid w:val="00605D2A"/>
    <w:rsid w:val="0061029A"/>
    <w:rsid w:val="006135E7"/>
    <w:rsid w:val="006248EA"/>
    <w:rsid w:val="0062593D"/>
    <w:rsid w:val="00627A42"/>
    <w:rsid w:val="0063386B"/>
    <w:rsid w:val="00635776"/>
    <w:rsid w:val="00635A75"/>
    <w:rsid w:val="006375B2"/>
    <w:rsid w:val="00643A28"/>
    <w:rsid w:val="00663166"/>
    <w:rsid w:val="00663427"/>
    <w:rsid w:val="0066620C"/>
    <w:rsid w:val="006803E9"/>
    <w:rsid w:val="00680550"/>
    <w:rsid w:val="006947C0"/>
    <w:rsid w:val="0069771E"/>
    <w:rsid w:val="006A09A3"/>
    <w:rsid w:val="006A2702"/>
    <w:rsid w:val="006A4F4C"/>
    <w:rsid w:val="006B0560"/>
    <w:rsid w:val="006B668D"/>
    <w:rsid w:val="006C16EC"/>
    <w:rsid w:val="006C2075"/>
    <w:rsid w:val="006C6B52"/>
    <w:rsid w:val="006D2374"/>
    <w:rsid w:val="006E6BDA"/>
    <w:rsid w:val="006F70DD"/>
    <w:rsid w:val="00710D90"/>
    <w:rsid w:val="00736A54"/>
    <w:rsid w:val="00736FE0"/>
    <w:rsid w:val="007374C1"/>
    <w:rsid w:val="00743605"/>
    <w:rsid w:val="0074524C"/>
    <w:rsid w:val="00745BA7"/>
    <w:rsid w:val="0074775D"/>
    <w:rsid w:val="00751526"/>
    <w:rsid w:val="0075168C"/>
    <w:rsid w:val="00754C9F"/>
    <w:rsid w:val="00755D58"/>
    <w:rsid w:val="00774172"/>
    <w:rsid w:val="00782809"/>
    <w:rsid w:val="00782949"/>
    <w:rsid w:val="007A2754"/>
    <w:rsid w:val="007B086A"/>
    <w:rsid w:val="007B42FD"/>
    <w:rsid w:val="007D2EEF"/>
    <w:rsid w:val="007E4DED"/>
    <w:rsid w:val="00801F32"/>
    <w:rsid w:val="008077AE"/>
    <w:rsid w:val="0081072B"/>
    <w:rsid w:val="00823C85"/>
    <w:rsid w:val="008450E2"/>
    <w:rsid w:val="00846E60"/>
    <w:rsid w:val="00846E7F"/>
    <w:rsid w:val="008545F7"/>
    <w:rsid w:val="008558D0"/>
    <w:rsid w:val="00857CED"/>
    <w:rsid w:val="0086069B"/>
    <w:rsid w:val="00861228"/>
    <w:rsid w:val="0086474D"/>
    <w:rsid w:val="00870002"/>
    <w:rsid w:val="008707B4"/>
    <w:rsid w:val="00874C91"/>
    <w:rsid w:val="00876865"/>
    <w:rsid w:val="00876B9E"/>
    <w:rsid w:val="00876D8B"/>
    <w:rsid w:val="00880F14"/>
    <w:rsid w:val="008812AB"/>
    <w:rsid w:val="00887AF0"/>
    <w:rsid w:val="00894B06"/>
    <w:rsid w:val="00894CDB"/>
    <w:rsid w:val="008A0BC8"/>
    <w:rsid w:val="008A2774"/>
    <w:rsid w:val="008A7BAE"/>
    <w:rsid w:val="008B0C57"/>
    <w:rsid w:val="008B4898"/>
    <w:rsid w:val="008B6AF7"/>
    <w:rsid w:val="008C30DD"/>
    <w:rsid w:val="008C390D"/>
    <w:rsid w:val="008C5332"/>
    <w:rsid w:val="008D1FFE"/>
    <w:rsid w:val="008E0C65"/>
    <w:rsid w:val="008E367B"/>
    <w:rsid w:val="008F5894"/>
    <w:rsid w:val="0090339A"/>
    <w:rsid w:val="00905242"/>
    <w:rsid w:val="009103FC"/>
    <w:rsid w:val="00915CCB"/>
    <w:rsid w:val="00922F9E"/>
    <w:rsid w:val="009245AE"/>
    <w:rsid w:val="009374F5"/>
    <w:rsid w:val="00940C0C"/>
    <w:rsid w:val="00942A88"/>
    <w:rsid w:val="00943422"/>
    <w:rsid w:val="00944E9C"/>
    <w:rsid w:val="009476B2"/>
    <w:rsid w:val="009479C9"/>
    <w:rsid w:val="0095612C"/>
    <w:rsid w:val="00964EA3"/>
    <w:rsid w:val="00970580"/>
    <w:rsid w:val="009720D0"/>
    <w:rsid w:val="00973DCE"/>
    <w:rsid w:val="00975BEA"/>
    <w:rsid w:val="00977F74"/>
    <w:rsid w:val="009823CC"/>
    <w:rsid w:val="009828D1"/>
    <w:rsid w:val="00993526"/>
    <w:rsid w:val="009955C5"/>
    <w:rsid w:val="009A212E"/>
    <w:rsid w:val="009A3E84"/>
    <w:rsid w:val="009A4146"/>
    <w:rsid w:val="009A4EA5"/>
    <w:rsid w:val="009B18CA"/>
    <w:rsid w:val="009B33FA"/>
    <w:rsid w:val="009B43D4"/>
    <w:rsid w:val="009B6E44"/>
    <w:rsid w:val="009C2043"/>
    <w:rsid w:val="009D30AE"/>
    <w:rsid w:val="009D5C8A"/>
    <w:rsid w:val="009D5E29"/>
    <w:rsid w:val="009E7F12"/>
    <w:rsid w:val="009F4B62"/>
    <w:rsid w:val="009F643B"/>
    <w:rsid w:val="00A03DDE"/>
    <w:rsid w:val="00A060BC"/>
    <w:rsid w:val="00A13991"/>
    <w:rsid w:val="00A14EF6"/>
    <w:rsid w:val="00A20203"/>
    <w:rsid w:val="00A20C42"/>
    <w:rsid w:val="00A20FFB"/>
    <w:rsid w:val="00A322EB"/>
    <w:rsid w:val="00A32CCF"/>
    <w:rsid w:val="00A44C7A"/>
    <w:rsid w:val="00A54306"/>
    <w:rsid w:val="00A622AA"/>
    <w:rsid w:val="00A708A6"/>
    <w:rsid w:val="00A72B8D"/>
    <w:rsid w:val="00A75AF7"/>
    <w:rsid w:val="00A83640"/>
    <w:rsid w:val="00A8561C"/>
    <w:rsid w:val="00A9039B"/>
    <w:rsid w:val="00A906D9"/>
    <w:rsid w:val="00A925E2"/>
    <w:rsid w:val="00AA654C"/>
    <w:rsid w:val="00AB467B"/>
    <w:rsid w:val="00AB6B2C"/>
    <w:rsid w:val="00AD573C"/>
    <w:rsid w:val="00AE7539"/>
    <w:rsid w:val="00AF22E7"/>
    <w:rsid w:val="00AF3A1F"/>
    <w:rsid w:val="00AF6AD6"/>
    <w:rsid w:val="00AF7080"/>
    <w:rsid w:val="00B02F45"/>
    <w:rsid w:val="00B04E67"/>
    <w:rsid w:val="00B17370"/>
    <w:rsid w:val="00B2293E"/>
    <w:rsid w:val="00B26E27"/>
    <w:rsid w:val="00B4168B"/>
    <w:rsid w:val="00B467E9"/>
    <w:rsid w:val="00B52A2C"/>
    <w:rsid w:val="00B63BE6"/>
    <w:rsid w:val="00B66B0A"/>
    <w:rsid w:val="00B76FD5"/>
    <w:rsid w:val="00B80240"/>
    <w:rsid w:val="00B81AF3"/>
    <w:rsid w:val="00B8797F"/>
    <w:rsid w:val="00B92E52"/>
    <w:rsid w:val="00BA44E3"/>
    <w:rsid w:val="00BB0B9A"/>
    <w:rsid w:val="00BB781A"/>
    <w:rsid w:val="00BB7F7C"/>
    <w:rsid w:val="00BC2731"/>
    <w:rsid w:val="00BC273C"/>
    <w:rsid w:val="00BC2B4C"/>
    <w:rsid w:val="00BC6CCC"/>
    <w:rsid w:val="00BC7CF1"/>
    <w:rsid w:val="00BD2449"/>
    <w:rsid w:val="00BD4E11"/>
    <w:rsid w:val="00BD6FD0"/>
    <w:rsid w:val="00BD7382"/>
    <w:rsid w:val="00BE400C"/>
    <w:rsid w:val="00BF472A"/>
    <w:rsid w:val="00C0018A"/>
    <w:rsid w:val="00C04DF0"/>
    <w:rsid w:val="00C0570F"/>
    <w:rsid w:val="00C1634B"/>
    <w:rsid w:val="00C20B25"/>
    <w:rsid w:val="00C216B6"/>
    <w:rsid w:val="00C25BA2"/>
    <w:rsid w:val="00C26C44"/>
    <w:rsid w:val="00C27547"/>
    <w:rsid w:val="00C31894"/>
    <w:rsid w:val="00C327AE"/>
    <w:rsid w:val="00C36989"/>
    <w:rsid w:val="00C44CF8"/>
    <w:rsid w:val="00C4538A"/>
    <w:rsid w:val="00C45CAF"/>
    <w:rsid w:val="00C53FEF"/>
    <w:rsid w:val="00C64B6C"/>
    <w:rsid w:val="00C705D4"/>
    <w:rsid w:val="00C71A0A"/>
    <w:rsid w:val="00C752A7"/>
    <w:rsid w:val="00C778E5"/>
    <w:rsid w:val="00C8785E"/>
    <w:rsid w:val="00C90ADA"/>
    <w:rsid w:val="00C92BEE"/>
    <w:rsid w:val="00C92F60"/>
    <w:rsid w:val="00C93893"/>
    <w:rsid w:val="00CA6372"/>
    <w:rsid w:val="00CA6B60"/>
    <w:rsid w:val="00CB6796"/>
    <w:rsid w:val="00CC57AE"/>
    <w:rsid w:val="00CD1596"/>
    <w:rsid w:val="00CD445A"/>
    <w:rsid w:val="00CD5928"/>
    <w:rsid w:val="00CE197D"/>
    <w:rsid w:val="00CE2754"/>
    <w:rsid w:val="00CE621F"/>
    <w:rsid w:val="00CF440D"/>
    <w:rsid w:val="00CF63D0"/>
    <w:rsid w:val="00D00804"/>
    <w:rsid w:val="00D00F9D"/>
    <w:rsid w:val="00D06CDF"/>
    <w:rsid w:val="00D13CE6"/>
    <w:rsid w:val="00D23D2A"/>
    <w:rsid w:val="00D30D52"/>
    <w:rsid w:val="00D328FC"/>
    <w:rsid w:val="00D32C3D"/>
    <w:rsid w:val="00D403CB"/>
    <w:rsid w:val="00D40622"/>
    <w:rsid w:val="00D42297"/>
    <w:rsid w:val="00D45D11"/>
    <w:rsid w:val="00D46066"/>
    <w:rsid w:val="00D47B45"/>
    <w:rsid w:val="00D541B3"/>
    <w:rsid w:val="00D55738"/>
    <w:rsid w:val="00D55A77"/>
    <w:rsid w:val="00D64072"/>
    <w:rsid w:val="00D65BE9"/>
    <w:rsid w:val="00D70FC0"/>
    <w:rsid w:val="00D80E5D"/>
    <w:rsid w:val="00D915FB"/>
    <w:rsid w:val="00D945EF"/>
    <w:rsid w:val="00DA0800"/>
    <w:rsid w:val="00DA328C"/>
    <w:rsid w:val="00DA33D5"/>
    <w:rsid w:val="00DA4DB9"/>
    <w:rsid w:val="00DA733A"/>
    <w:rsid w:val="00DB14B3"/>
    <w:rsid w:val="00DC27D2"/>
    <w:rsid w:val="00DC283A"/>
    <w:rsid w:val="00DC523A"/>
    <w:rsid w:val="00DC6A70"/>
    <w:rsid w:val="00DC7304"/>
    <w:rsid w:val="00DD60F9"/>
    <w:rsid w:val="00DF0531"/>
    <w:rsid w:val="00DF1265"/>
    <w:rsid w:val="00E14732"/>
    <w:rsid w:val="00E14908"/>
    <w:rsid w:val="00E15178"/>
    <w:rsid w:val="00E22DAB"/>
    <w:rsid w:val="00E239F5"/>
    <w:rsid w:val="00E307C7"/>
    <w:rsid w:val="00E31EAF"/>
    <w:rsid w:val="00E36788"/>
    <w:rsid w:val="00E36943"/>
    <w:rsid w:val="00E40917"/>
    <w:rsid w:val="00E41F52"/>
    <w:rsid w:val="00E44E19"/>
    <w:rsid w:val="00E57013"/>
    <w:rsid w:val="00E57E0D"/>
    <w:rsid w:val="00E617A4"/>
    <w:rsid w:val="00E6389D"/>
    <w:rsid w:val="00E73AFC"/>
    <w:rsid w:val="00E85C52"/>
    <w:rsid w:val="00E90495"/>
    <w:rsid w:val="00E90D59"/>
    <w:rsid w:val="00E920ED"/>
    <w:rsid w:val="00E93BDB"/>
    <w:rsid w:val="00EB2AC1"/>
    <w:rsid w:val="00EB3771"/>
    <w:rsid w:val="00EB716C"/>
    <w:rsid w:val="00EC26E4"/>
    <w:rsid w:val="00EC5B58"/>
    <w:rsid w:val="00ED2011"/>
    <w:rsid w:val="00ED7A15"/>
    <w:rsid w:val="00EE553C"/>
    <w:rsid w:val="00EF2483"/>
    <w:rsid w:val="00EF4914"/>
    <w:rsid w:val="00F02ADD"/>
    <w:rsid w:val="00F03A5F"/>
    <w:rsid w:val="00F03F6F"/>
    <w:rsid w:val="00F0472A"/>
    <w:rsid w:val="00F14495"/>
    <w:rsid w:val="00F14879"/>
    <w:rsid w:val="00F33133"/>
    <w:rsid w:val="00F37D88"/>
    <w:rsid w:val="00F51165"/>
    <w:rsid w:val="00F61A17"/>
    <w:rsid w:val="00F61CFD"/>
    <w:rsid w:val="00F6349D"/>
    <w:rsid w:val="00F64B4B"/>
    <w:rsid w:val="00F73732"/>
    <w:rsid w:val="00F829E6"/>
    <w:rsid w:val="00F84D45"/>
    <w:rsid w:val="00F922DE"/>
    <w:rsid w:val="00F93EE4"/>
    <w:rsid w:val="00F9496D"/>
    <w:rsid w:val="00F97B9A"/>
    <w:rsid w:val="00FA31C9"/>
    <w:rsid w:val="00FB06BF"/>
    <w:rsid w:val="00FB7210"/>
    <w:rsid w:val="00FC2C15"/>
    <w:rsid w:val="00FC3314"/>
    <w:rsid w:val="00FD0356"/>
    <w:rsid w:val="00FD1010"/>
    <w:rsid w:val="00FD3109"/>
    <w:rsid w:val="00FE008E"/>
    <w:rsid w:val="00FE0099"/>
    <w:rsid w:val="00FE45B5"/>
    <w:rsid w:val="00FF0DA9"/>
    <w:rsid w:val="00FF170B"/>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F91DCF-2D37-4570-A24F-C00EFE0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0"/>
    <w:link w:val="a6"/>
    <w:uiPriority w:val="99"/>
    <w:qFormat/>
    <w:rsid w:val="00FE45B5"/>
    <w:pPr>
      <w:spacing w:before="100" w:beforeAutospacing="1" w:after="100" w:afterAutospacing="1"/>
    </w:pPr>
  </w:style>
  <w:style w:type="paragraph" w:styleId="a7">
    <w:name w:val="No Spacing"/>
    <w:link w:val="a8"/>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9"/>
    <w:uiPriority w:val="99"/>
    <w:rsid w:val="003763FF"/>
    <w:pPr>
      <w:numPr>
        <w:numId w:val="2"/>
      </w:numPr>
      <w:jc w:val="both"/>
    </w:pPr>
    <w:rPr>
      <w:sz w:val="28"/>
      <w:szCs w:val="20"/>
    </w:rPr>
  </w:style>
  <w:style w:type="character" w:customStyle="1" w:styleId="a9">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a">
    <w:name w:val="Strong"/>
    <w:uiPriority w:val="22"/>
    <w:qFormat/>
    <w:rsid w:val="003763FF"/>
    <w:rPr>
      <w:b/>
      <w:bCs/>
    </w:rPr>
  </w:style>
  <w:style w:type="paragraph" w:styleId="ab">
    <w:name w:val="Balloon Text"/>
    <w:basedOn w:val="a0"/>
    <w:link w:val="ac"/>
    <w:uiPriority w:val="99"/>
    <w:semiHidden/>
    <w:unhideWhenUsed/>
    <w:rsid w:val="00DF1265"/>
    <w:rPr>
      <w:rFonts w:ascii="Tahoma" w:hAnsi="Tahoma" w:cs="Tahoma"/>
      <w:sz w:val="16"/>
      <w:szCs w:val="16"/>
    </w:rPr>
  </w:style>
  <w:style w:type="character" w:customStyle="1" w:styleId="ac">
    <w:name w:val="Текст выноски Знак"/>
    <w:basedOn w:val="a1"/>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0"/>
    <w:rsid w:val="00F02ADD"/>
    <w:pPr>
      <w:spacing w:before="100" w:beforeAutospacing="1" w:after="100" w:afterAutospacing="1"/>
    </w:pPr>
  </w:style>
  <w:style w:type="table" w:styleId="ad">
    <w:name w:val="Table Grid"/>
    <w:basedOn w:val="a2"/>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1"/>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1"/>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8">
    <w:name w:val="Без интервала Знак"/>
    <w:link w:val="a7"/>
    <w:uiPriority w:val="1"/>
    <w:rsid w:val="00F64B4B"/>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C45CAF"/>
    <w:rPr>
      <w:rFonts w:asciiTheme="majorHAnsi" w:eastAsiaTheme="majorEastAsia" w:hAnsiTheme="majorHAnsi" w:cstheme="majorBidi"/>
      <w:color w:val="365F91" w:themeColor="accent1" w:themeShade="BF"/>
      <w:sz w:val="32"/>
      <w:szCs w:val="32"/>
      <w:lang w:eastAsia="ru-RU"/>
    </w:rPr>
  </w:style>
  <w:style w:type="paragraph" w:styleId="ae">
    <w:name w:val="header"/>
    <w:basedOn w:val="a0"/>
    <w:link w:val="af"/>
    <w:uiPriority w:val="99"/>
    <w:unhideWhenUsed/>
    <w:rsid w:val="005C6AA4"/>
    <w:pPr>
      <w:tabs>
        <w:tab w:val="center" w:pos="4677"/>
        <w:tab w:val="right" w:pos="9355"/>
      </w:tabs>
    </w:pPr>
  </w:style>
  <w:style w:type="character" w:customStyle="1" w:styleId="af">
    <w:name w:val="Верхний колонтитул Знак"/>
    <w:basedOn w:val="a1"/>
    <w:link w:val="ae"/>
    <w:uiPriority w:val="99"/>
    <w:rsid w:val="005C6AA4"/>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5C6AA4"/>
    <w:pPr>
      <w:tabs>
        <w:tab w:val="center" w:pos="4677"/>
        <w:tab w:val="right" w:pos="9355"/>
      </w:tabs>
    </w:pPr>
  </w:style>
  <w:style w:type="character" w:customStyle="1" w:styleId="af1">
    <w:name w:val="Нижний колонтитул Знак"/>
    <w:basedOn w:val="a1"/>
    <w:link w:val="af0"/>
    <w:uiPriority w:val="99"/>
    <w:rsid w:val="005C6A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488170">
      <w:bodyDiv w:val="1"/>
      <w:marLeft w:val="0"/>
      <w:marRight w:val="0"/>
      <w:marTop w:val="0"/>
      <w:marBottom w:val="0"/>
      <w:divBdr>
        <w:top w:val="none" w:sz="0" w:space="0" w:color="auto"/>
        <w:left w:val="none" w:sz="0" w:space="0" w:color="auto"/>
        <w:bottom w:val="none" w:sz="0" w:space="0" w:color="auto"/>
        <w:right w:val="none" w:sz="0" w:space="0" w:color="auto"/>
      </w:divBdr>
    </w:div>
    <w:div w:id="790903218">
      <w:bodyDiv w:val="1"/>
      <w:marLeft w:val="0"/>
      <w:marRight w:val="0"/>
      <w:marTop w:val="0"/>
      <w:marBottom w:val="0"/>
      <w:divBdr>
        <w:top w:val="none" w:sz="0" w:space="0" w:color="auto"/>
        <w:left w:val="none" w:sz="0" w:space="0" w:color="auto"/>
        <w:bottom w:val="none" w:sz="0" w:space="0" w:color="auto"/>
        <w:right w:val="none" w:sz="0" w:space="0" w:color="auto"/>
      </w:divBdr>
    </w:div>
    <w:div w:id="9945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EE9E-C1F3-4630-89C4-FB0B9FB8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2795</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User</cp:lastModifiedBy>
  <cp:revision>329</cp:revision>
  <cp:lastPrinted>2020-09-02T08:41:00Z</cp:lastPrinted>
  <dcterms:created xsi:type="dcterms:W3CDTF">2018-02-22T09:12:00Z</dcterms:created>
  <dcterms:modified xsi:type="dcterms:W3CDTF">2020-09-02T09:06:00Z</dcterms:modified>
</cp:coreProperties>
</file>